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829" w:rsidRPr="009D5829" w:rsidRDefault="009D5829" w:rsidP="009D5829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D5829">
        <w:rPr>
          <w:rFonts w:ascii="Times New Roman" w:hAnsi="Times New Roman" w:cs="Times New Roman"/>
          <w:i/>
          <w:sz w:val="24"/>
          <w:szCs w:val="24"/>
        </w:rPr>
        <w:t>Поправки КГД для обсуждения в МНЭ</w:t>
      </w:r>
    </w:p>
    <w:p w:rsidR="009D5829" w:rsidRPr="00632094" w:rsidRDefault="00632094" w:rsidP="009D5829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32094">
        <w:rPr>
          <w:rFonts w:ascii="Times New Roman" w:hAnsi="Times New Roman" w:cs="Times New Roman"/>
          <w:i/>
          <w:sz w:val="24"/>
          <w:szCs w:val="24"/>
        </w:rPr>
        <w:t>(после обсуждения в КГД 27.03.</w:t>
      </w:r>
      <w:r w:rsidR="00F649D2">
        <w:rPr>
          <w:rFonts w:ascii="Times New Roman" w:hAnsi="Times New Roman" w:cs="Times New Roman"/>
          <w:i/>
          <w:sz w:val="24"/>
          <w:szCs w:val="24"/>
        </w:rPr>
        <w:t xml:space="preserve"> и</w:t>
      </w:r>
      <w:r w:rsidRPr="00632094">
        <w:rPr>
          <w:rFonts w:ascii="Times New Roman" w:hAnsi="Times New Roman" w:cs="Times New Roman"/>
          <w:i/>
          <w:sz w:val="24"/>
          <w:szCs w:val="24"/>
        </w:rPr>
        <w:t>.</w:t>
      </w:r>
      <w:r w:rsidR="00FC67FE">
        <w:rPr>
          <w:rFonts w:ascii="Times New Roman" w:hAnsi="Times New Roman" w:cs="Times New Roman"/>
          <w:i/>
          <w:sz w:val="24"/>
          <w:szCs w:val="24"/>
        </w:rPr>
        <w:t xml:space="preserve"> 02.04.</w:t>
      </w:r>
      <w:r w:rsidRPr="00632094">
        <w:rPr>
          <w:rFonts w:ascii="Times New Roman" w:hAnsi="Times New Roman" w:cs="Times New Roman"/>
          <w:i/>
          <w:sz w:val="24"/>
          <w:szCs w:val="24"/>
        </w:rPr>
        <w:t>)</w:t>
      </w:r>
    </w:p>
    <w:p w:rsidR="00632094" w:rsidRDefault="00632094" w:rsidP="009D5829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E7260" w:rsidRPr="008E1CBE" w:rsidRDefault="003E7260" w:rsidP="003E726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CBE">
        <w:rPr>
          <w:rFonts w:ascii="Times New Roman" w:hAnsi="Times New Roman" w:cs="Times New Roman"/>
          <w:b/>
          <w:sz w:val="24"/>
          <w:szCs w:val="24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3E7260" w:rsidRDefault="003E7260" w:rsidP="003E726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1CBE">
        <w:rPr>
          <w:rFonts w:ascii="Times New Roman" w:hAnsi="Times New Roman" w:cs="Times New Roman"/>
          <w:b/>
          <w:sz w:val="24"/>
          <w:szCs w:val="24"/>
        </w:rPr>
        <w:t>Республики Казахстан по вопросам налогообложения»</w:t>
      </w:r>
    </w:p>
    <w:p w:rsidR="009D5829" w:rsidRPr="008E1CBE" w:rsidRDefault="009D5829" w:rsidP="003E726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268"/>
        <w:gridCol w:w="4378"/>
        <w:gridCol w:w="4537"/>
        <w:gridCol w:w="3700"/>
      </w:tblGrid>
      <w:tr w:rsidR="009D5829" w:rsidRPr="008E1CBE" w:rsidTr="000D1D9A">
        <w:tc>
          <w:tcPr>
            <w:tcW w:w="710" w:type="dxa"/>
            <w:shd w:val="clear" w:color="auto" w:fill="auto"/>
          </w:tcPr>
          <w:p w:rsidR="009D5829" w:rsidRDefault="009D5829" w:rsidP="009D582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D5829" w:rsidRPr="008E1CBE" w:rsidRDefault="009D5829" w:rsidP="009D582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shd w:val="clear" w:color="auto" w:fill="auto"/>
          </w:tcPr>
          <w:p w:rsidR="009D5829" w:rsidRPr="008E1CBE" w:rsidRDefault="009D5829" w:rsidP="009D5829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Структурный элемент</w:t>
            </w:r>
          </w:p>
        </w:tc>
        <w:tc>
          <w:tcPr>
            <w:tcW w:w="4378" w:type="dxa"/>
            <w:shd w:val="clear" w:color="auto" w:fill="auto"/>
          </w:tcPr>
          <w:p w:rsidR="009D5829" w:rsidRPr="008E1CBE" w:rsidRDefault="009D5829" w:rsidP="009D5829">
            <w:pPr>
              <w:spacing w:after="0" w:line="240" w:lineRule="auto"/>
              <w:ind w:firstLine="726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Действующая редакция</w:t>
            </w:r>
          </w:p>
        </w:tc>
        <w:tc>
          <w:tcPr>
            <w:tcW w:w="4537" w:type="dxa"/>
            <w:shd w:val="clear" w:color="auto" w:fill="auto"/>
          </w:tcPr>
          <w:p w:rsidR="009D5829" w:rsidRPr="008E1CBE" w:rsidRDefault="009D5829" w:rsidP="009D5829">
            <w:pPr>
              <w:spacing w:after="0" w:line="240" w:lineRule="auto"/>
              <w:ind w:firstLine="726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Предлагаемая редакция</w:t>
            </w:r>
          </w:p>
        </w:tc>
        <w:tc>
          <w:tcPr>
            <w:tcW w:w="3700" w:type="dxa"/>
            <w:shd w:val="clear" w:color="auto" w:fill="auto"/>
          </w:tcPr>
          <w:p w:rsidR="009D5829" w:rsidRPr="009D5829" w:rsidRDefault="009D5829" w:rsidP="009D5829">
            <w:pPr>
              <w:spacing w:after="0" w:line="240" w:lineRule="auto"/>
              <w:ind w:firstLine="2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D582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Обоснование</w:t>
            </w:r>
          </w:p>
        </w:tc>
      </w:tr>
      <w:tr w:rsidR="00DA5A99" w:rsidRPr="008E1CBE" w:rsidTr="000D1D9A">
        <w:tc>
          <w:tcPr>
            <w:tcW w:w="15593" w:type="dxa"/>
            <w:gridSpan w:val="5"/>
            <w:shd w:val="clear" w:color="auto" w:fill="auto"/>
          </w:tcPr>
          <w:p w:rsidR="00DA5A99" w:rsidRPr="008E1CBE" w:rsidRDefault="00DA5A99" w:rsidP="00DA5A99">
            <w:pPr>
              <w:spacing w:after="0" w:line="240" w:lineRule="auto"/>
              <w:ind w:firstLine="295"/>
              <w:jc w:val="center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Кодекс Республики Казахстан «О налогах и других обязательных платежах в бюджет» </w:t>
            </w:r>
          </w:p>
          <w:p w:rsidR="00DA5A99" w:rsidRPr="009D5829" w:rsidRDefault="00DA5A99" w:rsidP="009D5829">
            <w:pPr>
              <w:spacing w:after="0" w:line="240" w:lineRule="auto"/>
              <w:ind w:firstLine="29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E1CB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(Налоговый кодекс)</w:t>
            </w:r>
          </w:p>
        </w:tc>
      </w:tr>
      <w:tr w:rsidR="00A17C7F" w:rsidRPr="008E1CBE" w:rsidTr="000D1D9A">
        <w:tc>
          <w:tcPr>
            <w:tcW w:w="710" w:type="dxa"/>
            <w:shd w:val="clear" w:color="auto" w:fill="auto"/>
          </w:tcPr>
          <w:p w:rsidR="00A17C7F" w:rsidRPr="008E1CBE" w:rsidRDefault="00A17C7F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17C7F" w:rsidRPr="009C3120" w:rsidRDefault="00A17C7F" w:rsidP="005D374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  <w:t>Абзац 1</w:t>
            </w:r>
          </w:p>
          <w:p w:rsidR="00A17C7F" w:rsidRPr="009C3120" w:rsidRDefault="00A17C7F" w:rsidP="005D374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bCs/>
                <w:sz w:val="24"/>
                <w:szCs w:val="24"/>
                <w:highlight w:val="green"/>
              </w:rPr>
              <w:t xml:space="preserve">Подпункта 1 статьи 24 </w:t>
            </w:r>
          </w:p>
        </w:tc>
        <w:tc>
          <w:tcPr>
            <w:tcW w:w="4378" w:type="dxa"/>
            <w:shd w:val="clear" w:color="auto" w:fill="auto"/>
          </w:tcPr>
          <w:p w:rsidR="00A17C7F" w:rsidRPr="009C3120" w:rsidRDefault="00A17C7F" w:rsidP="005D3749">
            <w:pP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highlight w:val="green"/>
                <w:lang w:eastAsia="ru-RU"/>
              </w:rPr>
            </w:pPr>
            <w:r w:rsidRPr="009C312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highlight w:val="green"/>
                <w:lang w:eastAsia="ru-RU"/>
              </w:rPr>
              <w:t>Статья 24. Обязанности банков второго уровня и организаций, осуществляющих отдельные виды банковских операций</w:t>
            </w:r>
          </w:p>
          <w:p w:rsidR="00A17C7F" w:rsidRPr="009C3120" w:rsidRDefault="00A17C7F" w:rsidP="005D3749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green"/>
                <w:lang w:eastAsia="ru-RU"/>
              </w:rPr>
            </w:pPr>
            <w:r w:rsidRPr="009C312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green"/>
                <w:lang w:eastAsia="ru-RU"/>
              </w:rPr>
              <w:t>…</w:t>
            </w:r>
          </w:p>
          <w:p w:rsidR="00A17C7F" w:rsidRPr="009C3120" w:rsidRDefault="00A17C7F" w:rsidP="005D3749">
            <w:pPr>
              <w:ind w:firstLine="349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green"/>
                <w:lang w:eastAsia="ru-RU"/>
              </w:rPr>
            </w:pPr>
            <w:proofErr w:type="gramStart"/>
            <w:r w:rsidRPr="009C312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green"/>
                <w:lang w:eastAsia="ru-RU"/>
              </w:rPr>
              <w:t>Информация о налогоплательщиках, в том числе физических лицах, состоящих на регистрационном учете в качестве индивидуального предпринимателя или лица, занимающегося частной практикой, предоставляется банкам второго уровня и организациям, осуществляющим отдельные виды банковских операций, в целях исполнения ими обязанностей, предусмотренных настоящим подпунктом и подпунктами 4), 6), 8), 11), 13) и 15) настоящей статьи, в порядке, определенном уполномоченным органом по согласованию с Национальным</w:t>
            </w:r>
            <w:proofErr w:type="gramEnd"/>
            <w:r w:rsidRPr="009C312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green"/>
                <w:lang w:eastAsia="ru-RU"/>
              </w:rPr>
              <w:t xml:space="preserve"> Банком Республики Казахстан.</w:t>
            </w:r>
          </w:p>
          <w:p w:rsidR="00A17C7F" w:rsidRPr="009C3120" w:rsidRDefault="00A17C7F" w:rsidP="005D3749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green"/>
                <w:lang w:eastAsia="ru-RU"/>
              </w:rPr>
            </w:pPr>
            <w:r w:rsidRPr="009C312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green"/>
                <w:lang w:eastAsia="ru-RU"/>
              </w:rPr>
              <w:lastRenderedPageBreak/>
              <w:t>…</w:t>
            </w:r>
          </w:p>
          <w:p w:rsidR="00A17C7F" w:rsidRPr="009C3120" w:rsidRDefault="00A17C7F" w:rsidP="005D3749">
            <w:pPr>
              <w:widowControl w:val="0"/>
              <w:ind w:firstLine="317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4537" w:type="dxa"/>
            <w:shd w:val="clear" w:color="auto" w:fill="auto"/>
          </w:tcPr>
          <w:p w:rsidR="00A17C7F" w:rsidRPr="009C3120" w:rsidRDefault="00A17C7F" w:rsidP="005D3749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green"/>
                <w:lang w:eastAsia="ru-RU"/>
              </w:rPr>
            </w:pPr>
            <w:r w:rsidRPr="009C3120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highlight w:val="green"/>
                <w:lang w:eastAsia="ru-RU"/>
              </w:rPr>
              <w:lastRenderedPageBreak/>
              <w:t>Статья 24. Обязанности банков второго уровня и организаций, осуществляющих отдельные виды банковских операций</w:t>
            </w:r>
          </w:p>
          <w:p w:rsidR="00A17C7F" w:rsidRPr="009C3120" w:rsidRDefault="00A17C7F" w:rsidP="005D3749">
            <w:pP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green"/>
                <w:lang w:eastAsia="ru-RU"/>
              </w:rPr>
            </w:pPr>
            <w:r w:rsidRPr="009C312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highlight w:val="green"/>
                <w:lang w:eastAsia="ru-RU"/>
              </w:rPr>
              <w:t>…</w:t>
            </w:r>
          </w:p>
          <w:p w:rsidR="00A17C7F" w:rsidRPr="009C3120" w:rsidRDefault="00A17C7F" w:rsidP="005D3749">
            <w:pP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highlight w:val="green"/>
                <w:lang w:eastAsia="ru-RU"/>
              </w:rPr>
            </w:pPr>
          </w:p>
          <w:p w:rsidR="00A17C7F" w:rsidRPr="009C3120" w:rsidRDefault="00A17C7F" w:rsidP="005D3749">
            <w:pPr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highlight w:val="green"/>
                <w:lang w:eastAsia="ru-RU"/>
              </w:rPr>
            </w:pPr>
            <w:r w:rsidRPr="009C3120"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highlight w:val="green"/>
                <w:lang w:eastAsia="ru-RU"/>
              </w:rPr>
              <w:t>Исключить</w:t>
            </w:r>
          </w:p>
          <w:p w:rsidR="00A17C7F" w:rsidRPr="009C3120" w:rsidRDefault="00A17C7F" w:rsidP="005D374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  <w:t>…</w:t>
            </w:r>
          </w:p>
        </w:tc>
        <w:tc>
          <w:tcPr>
            <w:tcW w:w="3700" w:type="dxa"/>
            <w:shd w:val="clear" w:color="auto" w:fill="auto"/>
          </w:tcPr>
          <w:p w:rsidR="00A17C7F" w:rsidRPr="009C3120" w:rsidRDefault="00A17C7F" w:rsidP="005D3749">
            <w:pPr>
              <w:ind w:firstLine="459"/>
              <w:jc w:val="both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highlight w:val="green"/>
              </w:rPr>
            </w:pPr>
            <w:r w:rsidRPr="009C3120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highlight w:val="green"/>
              </w:rPr>
              <w:t>УГУ</w:t>
            </w:r>
          </w:p>
          <w:p w:rsidR="00A17C7F" w:rsidRPr="009C3120" w:rsidRDefault="00A17C7F" w:rsidP="005D3749">
            <w:pPr>
              <w:ind w:firstLine="459"/>
              <w:jc w:val="both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highlight w:val="green"/>
              </w:rPr>
            </w:pPr>
          </w:p>
          <w:p w:rsidR="00A17C7F" w:rsidRPr="009C3120" w:rsidRDefault="00A17C7F" w:rsidP="005D3749">
            <w:pPr>
              <w:ind w:firstLine="459"/>
              <w:jc w:val="both"/>
              <w:rPr>
                <w:rFonts w:ascii="Times New Roman" w:eastAsia="SimSun" w:hAnsi="Times New Roman" w:cs="Times New Roman"/>
                <w:noProof/>
                <w:sz w:val="24"/>
                <w:szCs w:val="24"/>
                <w:highlight w:val="green"/>
              </w:rPr>
            </w:pPr>
            <w:r w:rsidRPr="009C3120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highlight w:val="green"/>
              </w:rPr>
              <w:t>Вводится в действие с 01.01.2021 года</w:t>
            </w:r>
          </w:p>
          <w:p w:rsidR="00A17C7F" w:rsidRPr="009C3120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Комитет государственных доходов Министерства финансов Республики Казахстан (КГД МФ РК) в рамках приказа, согласованного с Национальным Банком Республики Казахстан (НБ РК), предоставляет банкам второго уровня (БВУ) списки налогоплательщиков, состоящих на регистрационном учете в налоговых органах.</w:t>
            </w:r>
          </w:p>
          <w:p w:rsidR="00A17C7F" w:rsidRPr="009C3120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Согласно статье 74 Налогового кодекса налоговые органы наполняют государственную базу данных налогоплательщиков, в том числе на основании сведений Национальных реестров </w:t>
            </w: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>идентификационных номеров.</w:t>
            </w:r>
          </w:p>
          <w:p w:rsidR="00A17C7F" w:rsidRPr="009C3120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При этом уполномоченными органами по ведению и наполнению Национальных реестров идентификационных номеров являются Министерство юстиции (по юридическим лицам) и Министерство внутренних дел (по физическим лицам) Республики Казахстан.</w:t>
            </w:r>
          </w:p>
          <w:p w:rsidR="00A17C7F" w:rsidRPr="009C3120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Таким образом, КГД МФ РК при представлении сведений о физических и юридических лицах в БВУ выступает посредником.</w:t>
            </w:r>
          </w:p>
          <w:p w:rsidR="00A17C7F" w:rsidRPr="009C3120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На практике налогоплательщики сталкиваются с проблемой отказов БВУ в приеме платежей, открытии банковских счетов, пополнении депозитов по причине отсутствия информации о них в базе данных налоговых органов.</w:t>
            </w:r>
          </w:p>
          <w:p w:rsidR="00A17C7F" w:rsidRPr="009C3120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Например: физическое лицо (ФЛ) сменил фамилию, в </w:t>
            </w:r>
            <w:proofErr w:type="gramStart"/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связи</w:t>
            </w:r>
            <w:proofErr w:type="gramEnd"/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с чем сменился документ, удостоверяющий личность. Эти изменения должны поступить в базу данных КГД МФ РК в течение 3-х рабочих дней. В БВУ сведения об изменении </w:t>
            </w: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 xml:space="preserve">регистрационных данных ФЛ КГД МФ РК в соответствии с приказом направляет на следующий день после обработки этих сведений. </w:t>
            </w:r>
          </w:p>
          <w:p w:rsidR="00A17C7F" w:rsidRPr="009C3120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Ввиду чего, вся процедура получения БВУ сведений о ФЛ может занять от 1-го до 5-ти рабочих дней.</w:t>
            </w:r>
          </w:p>
          <w:p w:rsidR="00A17C7F" w:rsidRPr="009C3120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В данный период ФЛ не имеет возможности проводить какие-либо операции в БВУ, ввиду отсутствия актуальных регистрационных сведений.</w:t>
            </w:r>
          </w:p>
          <w:p w:rsidR="00A17C7F" w:rsidRPr="009C3120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По таким фактам, КГД ФМ РК в НБ РК неоднократно направлял письма о неправомерных действиях БВУ.</w:t>
            </w:r>
          </w:p>
          <w:p w:rsidR="00A17C7F" w:rsidRPr="009C3120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Учитывая, что НБ РК и МЮ РК реализовано интеграционное взаимодействие ГБД ФЛ и ГБД ЮЛ с АО «Государственное кредитное бюро» (АО ГКБ), БВУ в целях своевременного получения актуальных сведений о физических и юридических лицах необходимо интегрироваться с ИС АО ГКБ.</w:t>
            </w:r>
          </w:p>
          <w:p w:rsidR="00A17C7F" w:rsidRPr="009C3120" w:rsidRDefault="00A17C7F" w:rsidP="005D3749">
            <w:pPr>
              <w:ind w:firstLine="351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При этом</w:t>
            </w:r>
            <w:proofErr w:type="gramStart"/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,</w:t>
            </w:r>
            <w:proofErr w:type="gramEnd"/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сведения об индивидуальных предпринимателях и </w:t>
            </w:r>
            <w:r w:rsidRPr="009C3120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lastRenderedPageBreak/>
              <w:t xml:space="preserve">налогоплательщиках, признанных бездействующими, необходимо получать посредством подключения к сервисам КГД МФ РК. </w:t>
            </w:r>
          </w:p>
        </w:tc>
      </w:tr>
      <w:tr w:rsidR="00A17C7F" w:rsidRPr="008E1CBE" w:rsidTr="000D1D9A">
        <w:tc>
          <w:tcPr>
            <w:tcW w:w="710" w:type="dxa"/>
            <w:shd w:val="clear" w:color="auto" w:fill="auto"/>
          </w:tcPr>
          <w:p w:rsidR="00A17C7F" w:rsidRPr="008E1CBE" w:rsidRDefault="00A17C7F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A17C7F" w:rsidRDefault="00A17C7F" w:rsidP="00462797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Пункт 6</w:t>
            </w:r>
          </w:p>
          <w:p w:rsidR="00A17C7F" w:rsidRDefault="00A17C7F" w:rsidP="00462797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140 </w:t>
            </w:r>
          </w:p>
        </w:tc>
        <w:tc>
          <w:tcPr>
            <w:tcW w:w="4378" w:type="dxa"/>
            <w:shd w:val="clear" w:color="auto" w:fill="auto"/>
          </w:tcPr>
          <w:p w:rsidR="00A17C7F" w:rsidRPr="008350E2" w:rsidRDefault="00A17C7F" w:rsidP="00462797">
            <w:pPr>
              <w:ind w:firstLine="301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Статья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140</w:t>
            </w: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Формы налоговых проверок</w:t>
            </w:r>
          </w:p>
          <w:p w:rsidR="00A17C7F" w:rsidRPr="008350E2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350E2">
              <w:rPr>
                <w:rFonts w:ascii="Times New Roman" w:eastAsia="Calibri" w:hAnsi="Times New Roman" w:cs="Times New Roman"/>
                <w:bCs/>
                <w:sz w:val="24"/>
              </w:rPr>
              <w:t>…</w:t>
            </w:r>
          </w:p>
          <w:p w:rsidR="00A17C7F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6</w:t>
            </w:r>
            <w:r w:rsidRPr="00E246AD">
              <w:rPr>
                <w:rFonts w:ascii="Times New Roman" w:eastAsia="Calibri" w:hAnsi="Times New Roman" w:cs="Times New Roman"/>
                <w:bCs/>
                <w:sz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 случае назначения комплексной проверки, тематической проверки по отдельным видам налогов и (или) платежей в бюджет при определении проверяемого периода не включается налоговый период, охваченный аудитом по налогам</w:t>
            </w:r>
            <w:r w:rsidRPr="00C65338">
              <w:rPr>
                <w:rFonts w:ascii="Times New Roman" w:eastAsia="Calibri" w:hAnsi="Times New Roman" w:cs="Times New Roman"/>
                <w:bCs/>
                <w:sz w:val="24"/>
              </w:rPr>
              <w:t>.</w:t>
            </w:r>
          </w:p>
          <w:p w:rsidR="00A17C7F" w:rsidRPr="00515992" w:rsidRDefault="00A17C7F" w:rsidP="00462797">
            <w:pPr>
              <w:ind w:firstLine="301"/>
              <w:jc w:val="both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  <w:proofErr w:type="gramStart"/>
            <w:r w:rsidRPr="00515992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Положение настоящего пункта не распространяется на налоговые проверки,</w:t>
            </w:r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 </w:t>
            </w:r>
            <w:r w:rsidRPr="00515992"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указанные в подпунктах 2)-24) пункта 1 статьи 142, подпунктах 2)-12) пункта 3 статьи 145 настоящего Кодекса, а также в отношении налогоплательщиков</w:t>
            </w:r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, подлежащих налоговому мониторингу,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недропользователей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 xml:space="preserve">, налогоплательщиков, осуществляющих виды деятельности по производству и обороту отдельных видов подакцизной продукции,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биотоплива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537" w:type="dxa"/>
            <w:shd w:val="clear" w:color="auto" w:fill="auto"/>
          </w:tcPr>
          <w:p w:rsidR="00A17C7F" w:rsidRPr="008350E2" w:rsidRDefault="00A17C7F" w:rsidP="00462797">
            <w:pPr>
              <w:ind w:firstLine="301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Статья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140</w:t>
            </w:r>
            <w:r w:rsidRPr="008350E2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Формы налоговых проверок</w:t>
            </w:r>
          </w:p>
          <w:p w:rsidR="00A17C7F" w:rsidRPr="008350E2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8350E2">
              <w:rPr>
                <w:rFonts w:ascii="Times New Roman" w:eastAsia="Calibri" w:hAnsi="Times New Roman" w:cs="Times New Roman"/>
                <w:bCs/>
                <w:sz w:val="24"/>
              </w:rPr>
              <w:t>…</w:t>
            </w:r>
          </w:p>
          <w:p w:rsidR="00A17C7F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6</w:t>
            </w:r>
            <w:r w:rsidRPr="00E246AD">
              <w:rPr>
                <w:rFonts w:ascii="Times New Roman" w:eastAsia="Calibri" w:hAnsi="Times New Roman" w:cs="Times New Roman"/>
                <w:bCs/>
                <w:sz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В случае назначения комплексной проверки, тематической проверки по отдельным видам налогов и (или) платежей в бюджет при определении проверяемого периода не включается налоговый период, охваченный аудитом по налогам</w:t>
            </w:r>
            <w:r w:rsidRPr="00C65338">
              <w:rPr>
                <w:rFonts w:ascii="Times New Roman" w:eastAsia="Calibri" w:hAnsi="Times New Roman" w:cs="Times New Roman"/>
                <w:bCs/>
                <w:sz w:val="24"/>
              </w:rPr>
              <w:t>.</w:t>
            </w:r>
          </w:p>
          <w:p w:rsidR="00A17C7F" w:rsidRPr="00AA73ED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AA73ED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 xml:space="preserve">Положение настоящего пункта  распространяется на налогоплательщиков, указанных в статье 60 настоящего Кодекса. </w:t>
            </w:r>
          </w:p>
          <w:p w:rsidR="00A17C7F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</w:p>
          <w:p w:rsidR="00A17C7F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Cs/>
                <w:spacing w:val="2"/>
                <w:sz w:val="24"/>
                <w:szCs w:val="24"/>
              </w:rPr>
            </w:pPr>
          </w:p>
          <w:p w:rsidR="00A17C7F" w:rsidRPr="00C65338" w:rsidRDefault="00A17C7F" w:rsidP="00462797">
            <w:pPr>
              <w:tabs>
                <w:tab w:val="left" w:pos="868"/>
                <w:tab w:val="left" w:pos="1010"/>
              </w:tabs>
              <w:ind w:firstLine="301"/>
              <w:jc w:val="both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3700" w:type="dxa"/>
            <w:shd w:val="clear" w:color="auto" w:fill="auto"/>
          </w:tcPr>
          <w:p w:rsidR="00A17C7F" w:rsidRDefault="00A17C7F" w:rsidP="0046279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целях приведение в соответствие с действующей редакцией.</w:t>
            </w: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Default="009C3120" w:rsidP="005D374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31E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Пункт 5 </w:t>
            </w:r>
          </w:p>
          <w:p w:rsidR="009C3120" w:rsidRPr="00531E52" w:rsidRDefault="009C3120" w:rsidP="005D374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31E5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статьи 152 </w:t>
            </w:r>
          </w:p>
        </w:tc>
        <w:tc>
          <w:tcPr>
            <w:tcW w:w="4378" w:type="dxa"/>
            <w:shd w:val="clear" w:color="auto" w:fill="auto"/>
          </w:tcPr>
          <w:p w:rsidR="009C3120" w:rsidRPr="00A17C7F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A17C7F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  <w:t xml:space="preserve">Статья 152. Особенности проведения тематических проверок по подтверждению достоверности </w:t>
            </w:r>
            <w:r w:rsidRPr="00A17C7F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  <w:lastRenderedPageBreak/>
              <w:t>сумм превышения налога на добавленную стоимость</w:t>
            </w:r>
          </w:p>
          <w:p w:rsidR="009C3120" w:rsidRPr="00A17C7F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A17C7F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  <w:t>…</w:t>
            </w:r>
          </w:p>
          <w:p w:rsidR="009C3120" w:rsidRPr="00A17C7F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highlight w:val="green"/>
              </w:rPr>
            </w:pPr>
            <w:r w:rsidRPr="00A17C7F">
              <w:rPr>
                <w:highlight w:val="green"/>
              </w:rPr>
              <w:t xml:space="preserve">5. В случае экспорта товаров при определении суммы налога на добавленную стоимость, подлежащей возврату в соответствии с настоящим Кодексом, </w:t>
            </w:r>
            <w:r w:rsidRPr="00A17C7F">
              <w:rPr>
                <w:b/>
                <w:highlight w:val="green"/>
              </w:rPr>
              <w:t>учитываются сведения</w:t>
            </w:r>
            <w:r w:rsidRPr="00A17C7F">
              <w:rPr>
                <w:highlight w:val="green"/>
              </w:rPr>
              <w:t xml:space="preserve"> таможенного органа, подтверждающие факт вывоза товаров с таможенной территории Евразийского экономического союза, в таможенной процедуре экспорта.</w:t>
            </w:r>
          </w:p>
          <w:p w:rsidR="009C3120" w:rsidRPr="00A17C7F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highlight w:val="green"/>
              </w:rPr>
            </w:pPr>
            <w:r w:rsidRPr="00A17C7F">
              <w:rPr>
                <w:highlight w:val="green"/>
              </w:rPr>
              <w:t xml:space="preserve">      </w:t>
            </w:r>
            <w:proofErr w:type="gramStart"/>
            <w:r w:rsidRPr="00A17C7F">
              <w:rPr>
                <w:highlight w:val="green"/>
              </w:rPr>
              <w:t>В случае экспорта товаров с территории Республики Казахстан на территорию государства-члена Евразийского экономического союза при определении суммы налога на добавленную стоимость</w:t>
            </w:r>
            <w:proofErr w:type="gramEnd"/>
            <w:r w:rsidRPr="00A17C7F">
              <w:rPr>
                <w:highlight w:val="green"/>
              </w:rPr>
              <w:t xml:space="preserve">, подлежащей возврату в соответствии с настоящим Кодексом, учитываются сведения из документов, указанных в </w:t>
            </w:r>
            <w:hyperlink r:id="rId6" w:anchor="z447" w:history="1">
              <w:r w:rsidRPr="00A17C7F">
                <w:rPr>
                  <w:rStyle w:val="aa"/>
                  <w:highlight w:val="green"/>
                </w:rPr>
                <w:t>статье 447</w:t>
              </w:r>
            </w:hyperlink>
            <w:r w:rsidRPr="00A17C7F">
              <w:rPr>
                <w:highlight w:val="green"/>
              </w:rPr>
              <w:t xml:space="preserve"> настоящего Кодекса.</w:t>
            </w:r>
          </w:p>
        </w:tc>
        <w:tc>
          <w:tcPr>
            <w:tcW w:w="4537" w:type="dxa"/>
            <w:shd w:val="clear" w:color="auto" w:fill="auto"/>
          </w:tcPr>
          <w:p w:rsidR="009C3120" w:rsidRPr="00A17C7F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A17C7F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  <w:lastRenderedPageBreak/>
              <w:t xml:space="preserve">Статья 152. Особенности проведения тематических проверок по подтверждению достоверности сумм </w:t>
            </w:r>
            <w:r w:rsidRPr="00A17C7F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  <w:lastRenderedPageBreak/>
              <w:t>превышения налога на добавленную стоимость</w:t>
            </w:r>
          </w:p>
          <w:p w:rsidR="009C3120" w:rsidRPr="00A17C7F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A17C7F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  <w:t>…</w:t>
            </w:r>
          </w:p>
          <w:p w:rsidR="009C3120" w:rsidRPr="00A17C7F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highlight w:val="green"/>
              </w:rPr>
            </w:pPr>
            <w:r w:rsidRPr="00A17C7F">
              <w:rPr>
                <w:highlight w:val="green"/>
              </w:rPr>
              <w:t xml:space="preserve">5. В случае экспорта товаров при определении суммы налога на добавленную стоимость, подлежащей возврату в соответствии с настоящим Кодексом, </w:t>
            </w:r>
            <w:r w:rsidRPr="00A17C7F">
              <w:rPr>
                <w:b/>
                <w:highlight w:val="green"/>
              </w:rPr>
              <w:t xml:space="preserve">учитывается фактический объем экспортированных товаров, по  которому </w:t>
            </w:r>
            <w:r w:rsidRPr="00A17C7F">
              <w:rPr>
                <w:highlight w:val="green"/>
              </w:rPr>
              <w:t xml:space="preserve"> </w:t>
            </w:r>
            <w:r w:rsidRPr="00A17C7F">
              <w:rPr>
                <w:b/>
                <w:highlight w:val="green"/>
              </w:rPr>
              <w:t>подтвержден факт вывоза товаров с таможенной территории Евразийского экономического союза в таможенной процедуре экспорта, на основании</w:t>
            </w:r>
            <w:r w:rsidRPr="00A17C7F">
              <w:rPr>
                <w:highlight w:val="green"/>
              </w:rPr>
              <w:t xml:space="preserve"> сведений таможенного органа.</w:t>
            </w:r>
          </w:p>
          <w:p w:rsidR="009C3120" w:rsidRPr="00A17C7F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highlight w:val="green"/>
              </w:rPr>
            </w:pPr>
            <w:r w:rsidRPr="00A17C7F">
              <w:rPr>
                <w:highlight w:val="green"/>
              </w:rPr>
              <w:t xml:space="preserve">      </w:t>
            </w:r>
            <w:proofErr w:type="gramStart"/>
            <w:r w:rsidRPr="00A17C7F">
              <w:rPr>
                <w:highlight w:val="green"/>
              </w:rPr>
              <w:t>В случае экспорта товаров с территории Республики Казахстан на территорию государства-члена Евразийского экономического союза при определении суммы налога на добавленную стоимость</w:t>
            </w:r>
            <w:proofErr w:type="gramEnd"/>
            <w:r w:rsidRPr="00A17C7F">
              <w:rPr>
                <w:highlight w:val="green"/>
              </w:rPr>
              <w:t xml:space="preserve">, подлежащей возврату в соответствии с настоящим Кодексом, учитываются сведения из документов, указанных в </w:t>
            </w:r>
            <w:hyperlink r:id="rId7" w:anchor="z447" w:history="1">
              <w:r w:rsidRPr="00A17C7F">
                <w:rPr>
                  <w:rStyle w:val="aa"/>
                  <w:highlight w:val="green"/>
                </w:rPr>
                <w:t>статье 447</w:t>
              </w:r>
            </w:hyperlink>
            <w:r w:rsidRPr="00A17C7F">
              <w:rPr>
                <w:highlight w:val="green"/>
              </w:rPr>
              <w:t xml:space="preserve"> настоящего Кодекса.</w:t>
            </w:r>
          </w:p>
        </w:tc>
        <w:tc>
          <w:tcPr>
            <w:tcW w:w="3700" w:type="dxa"/>
            <w:shd w:val="clear" w:color="auto" w:fill="auto"/>
          </w:tcPr>
          <w:p w:rsidR="009C3120" w:rsidRPr="00531E52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УАНДС</w:t>
            </w:r>
          </w:p>
          <w:p w:rsidR="009C3120" w:rsidRPr="00531E52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0" w:rsidRPr="00531E52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Уточняющая поправка </w:t>
            </w: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268" w:type="dxa"/>
            <w:shd w:val="clear" w:color="auto" w:fill="auto"/>
          </w:tcPr>
          <w:p w:rsidR="009C3120" w:rsidRPr="000D01F4" w:rsidRDefault="009C3120" w:rsidP="004F736B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0D01F4">
              <w:rPr>
                <w:rFonts w:ascii="Times New Roman" w:hAnsi="Times New Roman" w:cs="Times New Roman"/>
                <w:b/>
                <w:spacing w:val="-6"/>
              </w:rPr>
              <w:t>Пункт 12 статьи 152</w:t>
            </w:r>
          </w:p>
        </w:tc>
        <w:tc>
          <w:tcPr>
            <w:tcW w:w="4378" w:type="dxa"/>
            <w:shd w:val="clear" w:color="auto" w:fill="auto"/>
          </w:tcPr>
          <w:p w:rsidR="009C3120" w:rsidRPr="008E1CBE" w:rsidRDefault="009C3120" w:rsidP="004F736B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E1CBE">
              <w:rPr>
                <w:rFonts w:ascii="Times New Roman" w:hAnsi="Times New Roman" w:cs="Times New Roman"/>
                <w:b/>
                <w:bCs/>
              </w:rPr>
              <w:t>Статья 152. Особенности проведения тематических проверок по подтверждению достоверности сумм превышения налога на добавленную стоимость</w:t>
            </w:r>
          </w:p>
          <w:p w:rsidR="009C3120" w:rsidRPr="008E1CBE" w:rsidRDefault="009C3120" w:rsidP="004F736B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noProof/>
              </w:rPr>
            </w:pPr>
            <w:r w:rsidRPr="008E1CBE">
              <w:rPr>
                <w:rFonts w:ascii="Times New Roman" w:hAnsi="Times New Roman" w:cs="Times New Roman"/>
                <w:b/>
                <w:bCs/>
              </w:rPr>
              <w:t>…</w:t>
            </w:r>
          </w:p>
          <w:p w:rsidR="009C3120" w:rsidRPr="008E1CBE" w:rsidRDefault="009C3120" w:rsidP="000D1D9A">
            <w:pPr>
              <w:pStyle w:val="a6"/>
              <w:spacing w:before="0" w:beforeAutospacing="0" w:after="0" w:afterAutospacing="0"/>
              <w:ind w:firstLine="175"/>
              <w:jc w:val="both"/>
            </w:pPr>
            <w:r w:rsidRPr="008E1CBE">
              <w:t xml:space="preserve">12. Не производится возврат налога на добавленную стоимость в пределах сумм, по которым на дату завершения </w:t>
            </w:r>
            <w:r w:rsidRPr="008E1CBE">
              <w:lastRenderedPageBreak/>
              <w:t>налоговой проверки: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>     …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>     4) не подтверждена достоверность сумм налога на добавленную стоимость в связи с невозможностью проведения встречной проверки, в том числе по причине: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>     отсутствия поставщика по месту нахождения;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>     утраты учетной документации поставщика.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8E1CBE">
              <w:t xml:space="preserve">     </w:t>
            </w:r>
            <w:r w:rsidRPr="008E1CBE">
              <w:rPr>
                <w:b/>
              </w:rPr>
              <w:t xml:space="preserve">отсутствует 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8E1CBE">
              <w:t xml:space="preserve">     При </w:t>
            </w:r>
            <w:r w:rsidRPr="008E1CBE">
              <w:rPr>
                <w:b/>
              </w:rPr>
              <w:t>этом положения</w:t>
            </w:r>
            <w:r w:rsidRPr="008E1CBE">
              <w:t xml:space="preserve"> подпункта 2) части первой настоящего пункта не применяются в случае устранения нарушений, выявленных по результатам аналитического отчета "Пирамида", непосредственными поставщиками следующих проверяемых налогоплательщиков</w:t>
            </w:r>
            <w:r w:rsidRPr="008E1CBE">
              <w:rPr>
                <w:b/>
              </w:rPr>
              <w:t>: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 xml:space="preserve">     имеющих право на применение упрощенного </w:t>
            </w:r>
            <w:proofErr w:type="gramStart"/>
            <w:r w:rsidRPr="008E1CBE">
              <w:t>порядка возврата суммы превышения налога</w:t>
            </w:r>
            <w:proofErr w:type="gramEnd"/>
            <w:r w:rsidRPr="008E1CBE">
              <w:t xml:space="preserve"> на добавленную стоимость;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>     </w:t>
            </w:r>
            <w:proofErr w:type="gramStart"/>
            <w:r w:rsidRPr="008E1CBE">
              <w:t xml:space="preserve">реализующих инвестиционный проект в рамках республиканской карты индустриализации, утверждаемой Правительством Республики Казахстан, стоимость которого составляет не менее 150 000 000-кратного размера месячного расчетного показателя, установленного законом о республиканском бюджете и </w:t>
            </w:r>
            <w:r w:rsidRPr="008E1CBE">
              <w:lastRenderedPageBreak/>
              <w:t>действующего на 1 января соответствующего финансового года;</w:t>
            </w:r>
            <w:proofErr w:type="gramEnd"/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>     </w:t>
            </w:r>
            <w:proofErr w:type="gramStart"/>
            <w:r w:rsidRPr="008E1CBE">
              <w:t xml:space="preserve">осуществляющих деятельность в рамках контракта на недропользование, заключенного в соответствии с законодательством Республики Казахстан, и имеющих средний коэффициент налоговой нагрузки не менее 20 процентов, рассчитанный за последние 5 лет, предшествующих налоговому периоду, в котором предъявлено требование о возврате суммы превышения налога на добавленную стоимость. </w:t>
            </w:r>
            <w:proofErr w:type="gramEnd"/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noProof/>
              </w:rPr>
            </w:pPr>
            <w:r w:rsidRPr="008E1CBE">
              <w:t>   В акте налоговой проверки указывается основание невозврата налога на добавленную стоимость.</w:t>
            </w:r>
            <w:r w:rsidRPr="008E1CBE">
              <w:rPr>
                <w:b/>
              </w:rPr>
              <w:t xml:space="preserve">    </w:t>
            </w:r>
          </w:p>
        </w:tc>
        <w:tc>
          <w:tcPr>
            <w:tcW w:w="4537" w:type="dxa"/>
            <w:shd w:val="clear" w:color="auto" w:fill="auto"/>
          </w:tcPr>
          <w:p w:rsidR="009C3120" w:rsidRPr="008E1CBE" w:rsidRDefault="009C3120" w:rsidP="004F736B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E1CBE">
              <w:rPr>
                <w:rFonts w:ascii="Times New Roman" w:hAnsi="Times New Roman" w:cs="Times New Roman"/>
                <w:b/>
                <w:bCs/>
              </w:rPr>
              <w:lastRenderedPageBreak/>
              <w:t>Статья 152. Особенности проведения тематических проверок по подтверждению достоверности сумм превышения налога на добавленную стоимость</w:t>
            </w:r>
          </w:p>
          <w:p w:rsidR="009C3120" w:rsidRPr="008E1CBE" w:rsidRDefault="009C3120" w:rsidP="004F736B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noProof/>
              </w:rPr>
            </w:pPr>
            <w:r w:rsidRPr="008E1CBE">
              <w:rPr>
                <w:rFonts w:ascii="Times New Roman" w:hAnsi="Times New Roman" w:cs="Times New Roman"/>
                <w:b/>
                <w:bCs/>
              </w:rPr>
              <w:t>…</w:t>
            </w:r>
          </w:p>
          <w:p w:rsidR="009C3120" w:rsidRDefault="009C3120" w:rsidP="004F736B">
            <w:pPr>
              <w:pStyle w:val="a6"/>
              <w:spacing w:before="0" w:beforeAutospacing="0" w:after="0" w:afterAutospacing="0"/>
              <w:jc w:val="both"/>
            </w:pPr>
          </w:p>
          <w:p w:rsidR="009C3120" w:rsidRPr="008E1CBE" w:rsidRDefault="009C3120" w:rsidP="000D1D9A">
            <w:pPr>
              <w:pStyle w:val="a6"/>
              <w:spacing w:before="0" w:beforeAutospacing="0" w:after="0" w:afterAutospacing="0"/>
              <w:ind w:firstLine="191"/>
              <w:jc w:val="both"/>
            </w:pPr>
            <w:r w:rsidRPr="008E1CBE">
              <w:t xml:space="preserve">12. Не производится возврат налога на добавленную стоимость в пределах сумм, по которым на дату завершения </w:t>
            </w:r>
            <w:r w:rsidRPr="008E1CBE">
              <w:lastRenderedPageBreak/>
              <w:t>налоговой проверки: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>     …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>     4) не подтверждена достоверность сумм налога на добавленную стоимость в связи с невозможностью проведения встречной проверки, в том числе по причине: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>     отсутствия поставщика по месту нахождения;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>     утраты учетной документации поставщика;</w:t>
            </w:r>
          </w:p>
          <w:p w:rsidR="009C3120" w:rsidRPr="008E1CBE" w:rsidRDefault="009C3120" w:rsidP="004F736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E1CBE">
              <w:rPr>
                <w:rFonts w:ascii="Times New Roman" w:hAnsi="Times New Roman" w:cs="Times New Roman"/>
                <w:b/>
              </w:rPr>
              <w:t>     5) по поставщикам проверяемого налогоплательщика выявлены  признаки уклонения от уплаты  налогов в бюджет.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8E1CBE">
              <w:t>     При этом</w:t>
            </w:r>
            <w:proofErr w:type="gramStart"/>
            <w:r w:rsidRPr="008E1CBE">
              <w:t>,</w:t>
            </w:r>
            <w:proofErr w:type="gramEnd"/>
            <w:r w:rsidRPr="008E1CBE">
              <w:rPr>
                <w:b/>
              </w:rPr>
              <w:t xml:space="preserve"> если иное не установлено подпунктом 5) настоящего пункта, то</w:t>
            </w:r>
            <w:r w:rsidRPr="008E1CBE">
              <w:t xml:space="preserve"> положения подпункта 2) части первой настоящего пункта не применяются в случае устранения нарушений, выявленных по результатам аналитического отчета "Пирамида", непосредственными поставщиками </w:t>
            </w:r>
            <w:r w:rsidRPr="008E1CBE">
              <w:rPr>
                <w:b/>
              </w:rPr>
              <w:t>на основании полученных ответов органа государственных доходов по ранее направленным запросам</w:t>
            </w:r>
            <w:r w:rsidRPr="008E1CBE">
              <w:t xml:space="preserve"> следующих проверяемых налогоплательщиков</w:t>
            </w:r>
            <w:r w:rsidRPr="008E1CBE">
              <w:rPr>
                <w:b/>
              </w:rPr>
              <w:t>: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 xml:space="preserve">     имеющих право на применение упрощенного </w:t>
            </w:r>
            <w:proofErr w:type="gramStart"/>
            <w:r w:rsidRPr="008E1CBE">
              <w:t>порядка возврата суммы превышения налога</w:t>
            </w:r>
            <w:proofErr w:type="gramEnd"/>
            <w:r w:rsidRPr="008E1CBE">
              <w:t xml:space="preserve"> на добавленную стоимость;</w:t>
            </w:r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>     </w:t>
            </w:r>
            <w:proofErr w:type="gramStart"/>
            <w:r w:rsidRPr="008E1CBE">
              <w:t xml:space="preserve">реализующих инвестиционный проект в рамках республиканской карты индустриализации, утверждаемой Правительством Республики Казахстан, стоимость которого составляет не менее 150 000 000-кратного размера месячного </w:t>
            </w:r>
            <w:r w:rsidRPr="008E1CBE">
              <w:lastRenderedPageBreak/>
              <w:t>расчетного показателя, установленного законом о республиканском бюджете и действующего на 1 января соответствующего финансового года;</w:t>
            </w:r>
            <w:proofErr w:type="gramEnd"/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</w:pPr>
            <w:r w:rsidRPr="008E1CBE">
              <w:t>     </w:t>
            </w:r>
            <w:proofErr w:type="gramStart"/>
            <w:r w:rsidRPr="008E1CBE">
              <w:t xml:space="preserve">осуществляющих деятельность в рамках контракта на недропользование, заключенного в соответствии с законодательством Республики Казахстан, и имеющих средний коэффициент налоговой нагрузки не менее 20 процентов, рассчитанный за последние 5 лет, предшествующих налоговому периоду, в котором предъявлено требование о возврате суммы превышения налога на добавленную стоимость. </w:t>
            </w:r>
            <w:proofErr w:type="gramEnd"/>
          </w:p>
          <w:p w:rsidR="009C3120" w:rsidRPr="008E1CBE" w:rsidRDefault="009C3120" w:rsidP="004F736B">
            <w:pPr>
              <w:pStyle w:val="a6"/>
              <w:spacing w:before="0" w:beforeAutospacing="0" w:after="0" w:afterAutospacing="0"/>
              <w:jc w:val="both"/>
              <w:rPr>
                <w:b/>
              </w:rPr>
            </w:pPr>
            <w:r w:rsidRPr="008E1CBE">
              <w:t xml:space="preserve">      В акте налоговой проверки указывается основание невозврата налога на добавленную стоимость.</w:t>
            </w:r>
          </w:p>
        </w:tc>
        <w:tc>
          <w:tcPr>
            <w:tcW w:w="3700" w:type="dxa"/>
            <w:shd w:val="clear" w:color="auto" w:fill="auto"/>
          </w:tcPr>
          <w:p w:rsidR="009C3120" w:rsidRPr="001836D1" w:rsidRDefault="009C3120" w:rsidP="004F736B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i/>
              </w:rPr>
            </w:pPr>
            <w:r w:rsidRPr="001836D1">
              <w:rPr>
                <w:rFonts w:ascii="Times New Roman" w:hAnsi="Times New Roman" w:cs="Times New Roman"/>
                <w:i/>
              </w:rPr>
              <w:lastRenderedPageBreak/>
              <w:t>УАНДС (</w:t>
            </w:r>
            <w:proofErr w:type="spellStart"/>
            <w:r w:rsidRPr="001836D1">
              <w:rPr>
                <w:rFonts w:ascii="Times New Roman" w:hAnsi="Times New Roman" w:cs="Times New Roman"/>
                <w:i/>
              </w:rPr>
              <w:t>Сапаева</w:t>
            </w:r>
            <w:proofErr w:type="spellEnd"/>
            <w:r w:rsidRPr="001836D1">
              <w:rPr>
                <w:rFonts w:ascii="Times New Roman" w:hAnsi="Times New Roman" w:cs="Times New Roman"/>
                <w:i/>
              </w:rPr>
              <w:t xml:space="preserve"> А.)</w:t>
            </w:r>
          </w:p>
          <w:p w:rsidR="009C3120" w:rsidRPr="008E1CBE" w:rsidRDefault="009C3120" w:rsidP="004F736B">
            <w:pPr>
              <w:widowControl w:val="0"/>
              <w:spacing w:after="0" w:line="240" w:lineRule="auto"/>
              <w:ind w:firstLine="219"/>
              <w:jc w:val="both"/>
              <w:rPr>
                <w:rFonts w:ascii="Times New Roman" w:hAnsi="Times New Roman" w:cs="Times New Roman"/>
              </w:rPr>
            </w:pPr>
            <w:r w:rsidRPr="008E1CBE">
              <w:rPr>
                <w:rFonts w:ascii="Times New Roman" w:hAnsi="Times New Roman" w:cs="Times New Roman"/>
              </w:rPr>
              <w:t xml:space="preserve">Поправка вносится в целях исключения необоснованного возврата, так как неблагонадежными поставщиками могут применяться схемы уклонения от уплаты налогов на последующих уровнях поставщиков товаров работ и услуг. </w:t>
            </w:r>
          </w:p>
          <w:p w:rsidR="009C3120" w:rsidRPr="008E1CBE" w:rsidRDefault="009C3120" w:rsidP="004F736B">
            <w:pPr>
              <w:pStyle w:val="a4"/>
              <w:tabs>
                <w:tab w:val="left" w:pos="494"/>
              </w:tabs>
              <w:spacing w:after="0" w:line="240" w:lineRule="auto"/>
              <w:ind w:left="34"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1CBE">
              <w:rPr>
                <w:rFonts w:ascii="Times New Roman" w:hAnsi="Times New Roman" w:cs="Times New Roman"/>
              </w:rPr>
              <w:t xml:space="preserve">В случае  выявления  признаков уклонения от уплаты налогов в </w:t>
            </w:r>
            <w:r w:rsidRPr="008E1CBE">
              <w:rPr>
                <w:rFonts w:ascii="Times New Roman" w:hAnsi="Times New Roman" w:cs="Times New Roman"/>
              </w:rPr>
              <w:lastRenderedPageBreak/>
              <w:t xml:space="preserve">бюджет отсутствует возможность применения мер налогового администрирования и возмещения потерь бюджета, так как действующая норма предусматривает отказ в возврате превышения НДС, приходящегося только на непосредственных поставщиков товаров, работ  и услуг проверяемых налогоплательщиков, указанных в абзацах 5-7 пп.4) пункта12 статьи 152 НК (УПВ, реализующие </w:t>
            </w:r>
            <w:proofErr w:type="spellStart"/>
            <w:r w:rsidRPr="008E1CBE">
              <w:rPr>
                <w:rFonts w:ascii="Times New Roman" w:hAnsi="Times New Roman" w:cs="Times New Roman"/>
              </w:rPr>
              <w:t>инвестпроекты</w:t>
            </w:r>
            <w:proofErr w:type="spellEnd"/>
            <w:r w:rsidRPr="008E1CB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E1CBE">
              <w:rPr>
                <w:rFonts w:ascii="Times New Roman" w:hAnsi="Times New Roman" w:cs="Times New Roman"/>
              </w:rPr>
              <w:t>недропользователи</w:t>
            </w:r>
            <w:proofErr w:type="spellEnd"/>
            <w:r w:rsidRPr="008E1CBE">
              <w:rPr>
                <w:rFonts w:ascii="Times New Roman" w:hAnsi="Times New Roman" w:cs="Times New Roman"/>
              </w:rPr>
              <w:t xml:space="preserve"> – 20 % КНН).</w:t>
            </w:r>
            <w:proofErr w:type="gramEnd"/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Pr="00A17C7F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A17C7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  <w:t xml:space="preserve">Подпункт </w:t>
            </w:r>
          </w:p>
          <w:p w:rsidR="009C3120" w:rsidRPr="00A17C7F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A17C7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  <w:t xml:space="preserve">7-1) </w:t>
            </w:r>
          </w:p>
          <w:p w:rsidR="009C3120" w:rsidRPr="00A17C7F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A17C7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  <w:t xml:space="preserve">пункта 1 </w:t>
            </w:r>
          </w:p>
          <w:p w:rsidR="009C3120" w:rsidRPr="00A17C7F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kk-KZ"/>
              </w:rPr>
            </w:pPr>
            <w:r w:rsidRPr="00A17C7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  <w:t>статьи 155</w:t>
            </w:r>
          </w:p>
        </w:tc>
        <w:tc>
          <w:tcPr>
            <w:tcW w:w="4378" w:type="dxa"/>
            <w:shd w:val="clear" w:color="auto" w:fill="auto"/>
          </w:tcPr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A17C7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Статья 155. Права и обязанности должностных лиц налогового органа при проведении налоговой проверки </w:t>
            </w: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A17C7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        1. При проведении налоговой проверки должностные лица налогового органа имеют право:</w:t>
            </w: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A17C7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7-1)  (Отсутствует)</w:t>
            </w:r>
          </w:p>
          <w:p w:rsidR="009C3120" w:rsidRPr="00A17C7F" w:rsidRDefault="009C3120" w:rsidP="005D3749">
            <w:pPr>
              <w:pStyle w:val="a8"/>
              <w:ind w:firstLine="708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kk-KZ"/>
              </w:rPr>
            </w:pPr>
          </w:p>
        </w:tc>
        <w:tc>
          <w:tcPr>
            <w:tcW w:w="4537" w:type="dxa"/>
            <w:shd w:val="clear" w:color="auto" w:fill="auto"/>
          </w:tcPr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A17C7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Статья 155. Права и обязанности должностных лиц налогового органа при проведении налоговой проверки </w:t>
            </w: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A17C7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  При проведении налоговой проверки должностные лица налогового органа имеют право:</w:t>
            </w: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highlight w:val="green"/>
              </w:rPr>
            </w:pPr>
            <w:r w:rsidRPr="00A17C7F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7-1) в целях соответствия налогового учета налогоплательщика (налогового агента) требованиям налогового законодательства Республики Казахстан определять достоверность операций и событий, связанных с исполнением налогового обязательства, являющегося предметом налоговой проверки.</w:t>
            </w:r>
          </w:p>
          <w:p w:rsidR="009C3120" w:rsidRPr="00A17C7F" w:rsidRDefault="009C3120" w:rsidP="005D3749">
            <w:pPr>
              <w:pStyle w:val="a8"/>
              <w:ind w:firstLine="708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3700" w:type="dxa"/>
            <w:shd w:val="clear" w:color="auto" w:fill="auto"/>
          </w:tcPr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A17C7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lastRenderedPageBreak/>
              <w:t xml:space="preserve">УНА     </w:t>
            </w: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A17C7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В связи с внесением изменений в Закон РК «О бухгалтерском учете и финансовой отчетности» для исключения практики формального составления бухгалтерских документов и бухгалтерских записей по фиктивным финансово-хозяйственным операциям в целях минимизаций налоговых обязательств.</w:t>
            </w: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A17C7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          Вместе с тем, проработка вопроса по внесению предложений в налоговое законодательство в части </w:t>
            </w:r>
            <w:r w:rsidRPr="00A17C7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lastRenderedPageBreak/>
              <w:t>возможности определения налоговыми органами фактической поставки товаров, выполнения работ и оказания услуг закреплена пунктом 57 Плана мероприятий по противодействию теневой экономике на 2019-2021 годы (ППРК от 29 декабря 2019 года № 921).</w:t>
            </w: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Pr="00A17C7F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A17C7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  <w:t xml:space="preserve">Подпункт </w:t>
            </w:r>
          </w:p>
          <w:p w:rsidR="009C3120" w:rsidRPr="00A17C7F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A17C7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  <w:t xml:space="preserve">4-1) </w:t>
            </w:r>
          </w:p>
          <w:p w:rsidR="009C3120" w:rsidRPr="00A17C7F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A17C7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  <w:t>пункта 2</w:t>
            </w:r>
          </w:p>
          <w:p w:rsidR="009C3120" w:rsidRPr="00A17C7F" w:rsidRDefault="009C3120" w:rsidP="005D3749">
            <w:pPr>
              <w:spacing w:before="100" w:beforeAutospacing="1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kk-KZ"/>
              </w:rPr>
            </w:pPr>
            <w:r w:rsidRPr="00A17C7F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  <w:t xml:space="preserve"> статьи 156</w:t>
            </w:r>
          </w:p>
        </w:tc>
        <w:tc>
          <w:tcPr>
            <w:tcW w:w="4378" w:type="dxa"/>
            <w:shd w:val="clear" w:color="auto" w:fill="auto"/>
          </w:tcPr>
          <w:p w:rsidR="009C3120" w:rsidRPr="00A17C7F" w:rsidRDefault="009C3120" w:rsidP="005D3749">
            <w:pPr>
              <w:pStyle w:val="a6"/>
              <w:spacing w:before="0" w:beforeAutospacing="0" w:after="0" w:afterAutospacing="0"/>
              <w:ind w:firstLine="697"/>
              <w:jc w:val="both"/>
              <w:rPr>
                <w:rFonts w:eastAsia="Calibri"/>
                <w:bCs/>
                <w:highlight w:val="green"/>
                <w:lang w:eastAsia="en-US"/>
              </w:rPr>
            </w:pPr>
            <w:r w:rsidRPr="00A17C7F">
              <w:rPr>
                <w:rFonts w:eastAsia="Calibri"/>
                <w:bCs/>
                <w:highlight w:val="green"/>
                <w:lang w:eastAsia="en-US"/>
              </w:rPr>
              <w:t xml:space="preserve">Статья 156. Права и обязанности налогоплательщика (налогового агента) при проведении налоговой проверки </w:t>
            </w:r>
          </w:p>
          <w:p w:rsidR="009C3120" w:rsidRPr="00A17C7F" w:rsidRDefault="009C3120" w:rsidP="005D3749">
            <w:pPr>
              <w:pStyle w:val="a6"/>
              <w:spacing w:before="0" w:beforeAutospacing="0" w:after="0" w:afterAutospacing="0"/>
              <w:ind w:firstLine="697"/>
              <w:jc w:val="both"/>
              <w:rPr>
                <w:rFonts w:eastAsia="Calibri"/>
                <w:b/>
                <w:bCs/>
                <w:highlight w:val="green"/>
                <w:lang w:eastAsia="en-US"/>
              </w:rPr>
            </w:pPr>
          </w:p>
          <w:p w:rsidR="009C3120" w:rsidRPr="00A17C7F" w:rsidRDefault="009C3120" w:rsidP="005D3749">
            <w:pPr>
              <w:pStyle w:val="a6"/>
              <w:spacing w:before="0" w:beforeAutospacing="0" w:after="0" w:afterAutospacing="0"/>
              <w:ind w:firstLine="697"/>
              <w:jc w:val="both"/>
              <w:rPr>
                <w:color w:val="000000"/>
                <w:highlight w:val="green"/>
              </w:rPr>
            </w:pPr>
            <w:r w:rsidRPr="00A17C7F">
              <w:rPr>
                <w:color w:val="000000"/>
                <w:highlight w:val="green"/>
              </w:rPr>
              <w:t>2. Налогоплательщик (налоговый агент) при проведении налоговых проверок обязан:</w:t>
            </w:r>
          </w:p>
          <w:p w:rsidR="009C3120" w:rsidRPr="00A17C7F" w:rsidRDefault="009C3120" w:rsidP="005D3749">
            <w:pPr>
              <w:pStyle w:val="a6"/>
              <w:spacing w:before="0" w:beforeAutospacing="0" w:after="0" w:afterAutospacing="0"/>
              <w:ind w:firstLine="697"/>
              <w:rPr>
                <w:rFonts w:eastAsia="Calibri"/>
                <w:b/>
                <w:bCs/>
                <w:highlight w:val="green"/>
                <w:lang w:eastAsia="en-US"/>
              </w:rPr>
            </w:pPr>
          </w:p>
          <w:p w:rsidR="009C3120" w:rsidRPr="00A17C7F" w:rsidRDefault="009C3120" w:rsidP="005D3749">
            <w:pPr>
              <w:pStyle w:val="a6"/>
              <w:spacing w:before="0" w:beforeAutospacing="0" w:after="0" w:afterAutospacing="0"/>
              <w:ind w:firstLine="697"/>
              <w:rPr>
                <w:rFonts w:eastAsia="Calibri"/>
                <w:b/>
                <w:bCs/>
                <w:highlight w:val="green"/>
                <w:lang w:eastAsia="en-US"/>
              </w:rPr>
            </w:pPr>
            <w:r w:rsidRPr="00A17C7F">
              <w:rPr>
                <w:rFonts w:eastAsia="Calibri"/>
                <w:b/>
                <w:bCs/>
                <w:highlight w:val="green"/>
                <w:lang w:eastAsia="en-US"/>
              </w:rPr>
              <w:t>4-1) (Отсутствует)</w:t>
            </w:r>
          </w:p>
          <w:p w:rsidR="009C3120" w:rsidRPr="00A17C7F" w:rsidRDefault="009C3120" w:rsidP="005D3749">
            <w:pPr>
              <w:pStyle w:val="a8"/>
              <w:ind w:firstLine="708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kk-KZ"/>
              </w:rPr>
            </w:pPr>
          </w:p>
        </w:tc>
        <w:tc>
          <w:tcPr>
            <w:tcW w:w="4537" w:type="dxa"/>
            <w:shd w:val="clear" w:color="auto" w:fill="auto"/>
          </w:tcPr>
          <w:p w:rsidR="009C3120" w:rsidRPr="00A17C7F" w:rsidRDefault="009C3120" w:rsidP="005D3749">
            <w:pPr>
              <w:pStyle w:val="a6"/>
              <w:spacing w:before="0" w:beforeAutospacing="0" w:after="0" w:afterAutospacing="0"/>
              <w:ind w:firstLine="697"/>
              <w:jc w:val="both"/>
              <w:rPr>
                <w:rFonts w:eastAsia="Calibri"/>
                <w:bCs/>
                <w:highlight w:val="green"/>
                <w:lang w:eastAsia="en-US"/>
              </w:rPr>
            </w:pPr>
            <w:r w:rsidRPr="00A17C7F">
              <w:rPr>
                <w:rFonts w:eastAsia="Calibri"/>
                <w:bCs/>
                <w:highlight w:val="green"/>
                <w:lang w:eastAsia="en-US"/>
              </w:rPr>
              <w:t xml:space="preserve">Статья 156. Права и обязанности </w:t>
            </w:r>
            <w:proofErr w:type="spellStart"/>
            <w:proofErr w:type="gramStart"/>
            <w:r w:rsidRPr="00A17C7F">
              <w:rPr>
                <w:rFonts w:eastAsia="Calibri"/>
                <w:bCs/>
                <w:highlight w:val="green"/>
                <w:lang w:eastAsia="en-US"/>
              </w:rPr>
              <w:t>налогоплательщ</w:t>
            </w:r>
            <w:proofErr w:type="spellEnd"/>
            <w:r>
              <w:rPr>
                <w:rFonts w:eastAsia="Calibri"/>
                <w:bCs/>
                <w:highlight w:val="green"/>
                <w:lang w:eastAsia="en-US"/>
              </w:rPr>
              <w:t xml:space="preserve"> </w:t>
            </w:r>
            <w:proofErr w:type="spellStart"/>
            <w:r w:rsidRPr="00A17C7F">
              <w:rPr>
                <w:rFonts w:eastAsia="Calibri"/>
                <w:bCs/>
                <w:highlight w:val="green"/>
                <w:lang w:eastAsia="en-US"/>
              </w:rPr>
              <w:t>ика</w:t>
            </w:r>
            <w:proofErr w:type="spellEnd"/>
            <w:proofErr w:type="gramEnd"/>
            <w:r w:rsidRPr="00A17C7F">
              <w:rPr>
                <w:rFonts w:eastAsia="Calibri"/>
                <w:bCs/>
                <w:highlight w:val="green"/>
                <w:lang w:eastAsia="en-US"/>
              </w:rPr>
              <w:t xml:space="preserve"> (налогового агента) при проведении налоговой проверки </w:t>
            </w:r>
          </w:p>
          <w:p w:rsidR="009C3120" w:rsidRPr="00A17C7F" w:rsidRDefault="009C3120" w:rsidP="005D3749">
            <w:pPr>
              <w:shd w:val="clear" w:color="auto" w:fill="FFFFFF"/>
              <w:tabs>
                <w:tab w:val="left" w:pos="567"/>
                <w:tab w:val="left" w:pos="709"/>
              </w:tabs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</w:pPr>
          </w:p>
          <w:p w:rsidR="009C3120" w:rsidRPr="00A17C7F" w:rsidRDefault="009C3120" w:rsidP="005D3749">
            <w:pPr>
              <w:pStyle w:val="a6"/>
              <w:spacing w:before="0" w:beforeAutospacing="0" w:after="0" w:afterAutospacing="0"/>
              <w:ind w:firstLine="697"/>
              <w:rPr>
                <w:color w:val="000000"/>
                <w:highlight w:val="green"/>
              </w:rPr>
            </w:pPr>
            <w:r w:rsidRPr="00A17C7F">
              <w:rPr>
                <w:color w:val="000000"/>
                <w:highlight w:val="green"/>
              </w:rPr>
              <w:t>2. Налогоплательщик (налоговый агент) при проведении налоговых проверок обязан:</w:t>
            </w:r>
          </w:p>
          <w:p w:rsidR="009C3120" w:rsidRPr="00A17C7F" w:rsidRDefault="009C3120" w:rsidP="005D3749">
            <w:pPr>
              <w:pStyle w:val="a6"/>
              <w:spacing w:before="0" w:beforeAutospacing="0" w:after="0" w:afterAutospacing="0"/>
              <w:ind w:firstLine="697"/>
              <w:rPr>
                <w:color w:val="000000"/>
                <w:highlight w:val="green"/>
              </w:rPr>
            </w:pPr>
          </w:p>
          <w:p w:rsidR="009C3120" w:rsidRPr="00A17C7F" w:rsidRDefault="009C3120" w:rsidP="005D3749">
            <w:pPr>
              <w:pStyle w:val="a6"/>
              <w:spacing w:before="0" w:beforeAutospacing="0" w:after="0" w:afterAutospacing="0"/>
              <w:ind w:firstLine="697"/>
              <w:jc w:val="both"/>
              <w:rPr>
                <w:b/>
                <w:color w:val="000000"/>
                <w:highlight w:val="green"/>
              </w:rPr>
            </w:pPr>
            <w:r w:rsidRPr="00A17C7F">
              <w:rPr>
                <w:b/>
                <w:color w:val="000000"/>
                <w:highlight w:val="green"/>
              </w:rPr>
              <w:t>4-1) обеспечить раскрытие информации и обстоятельств, свидетельствующих о факте совершения операции или события в ходе осуществления предпринимательской деятельности.</w:t>
            </w:r>
          </w:p>
          <w:p w:rsidR="009C3120" w:rsidRPr="00A17C7F" w:rsidRDefault="009C3120" w:rsidP="005D3749">
            <w:pPr>
              <w:pStyle w:val="a8"/>
              <w:ind w:firstLine="708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3700" w:type="dxa"/>
            <w:shd w:val="clear" w:color="auto" w:fill="auto"/>
          </w:tcPr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A17C7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УНА     </w:t>
            </w: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  <w:p w:rsidR="009C3120" w:rsidRPr="00A17C7F" w:rsidRDefault="009C3120" w:rsidP="005D3749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A17C7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>В связи с внесением изменений в Закон РК «О бухгалтерском учете и финансовой отчетности» для исключения практики формального составления бухгалтерских документов и бухгалтерских записей по фиктивным финансово-хозяйственным операциям в целях минимизаций налоговых обязательств.</w:t>
            </w:r>
          </w:p>
          <w:p w:rsidR="009C3120" w:rsidRPr="00A17C7F" w:rsidRDefault="009C3120" w:rsidP="005D3749">
            <w:pPr>
              <w:pStyle w:val="a8"/>
              <w:ind w:firstLine="7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  <w:lang w:val="kk-KZ"/>
              </w:rPr>
            </w:pPr>
            <w:r w:rsidRPr="00A17C7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t xml:space="preserve">Вместе с тем, проработка вопроса по внесению предложений в налоговое законодательство в части возможности определения налоговыми органами фактической поставки товаров, выполнения работ и оказания услуг закреплена пунктом 57 Плана мероприятий по противодействию теневой экономике на 2019-2021 годы </w:t>
            </w:r>
            <w:r w:rsidRPr="00A17C7F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  <w:lastRenderedPageBreak/>
              <w:t>(ППРК от 29 декабря 2019 года № 921).</w:t>
            </w: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Pr="00531E52" w:rsidRDefault="009C3120" w:rsidP="004627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Статья 264</w:t>
            </w:r>
          </w:p>
        </w:tc>
        <w:tc>
          <w:tcPr>
            <w:tcW w:w="4378" w:type="dxa"/>
            <w:shd w:val="clear" w:color="auto" w:fill="auto"/>
          </w:tcPr>
          <w:p w:rsidR="009C3120" w:rsidRPr="00531E52" w:rsidRDefault="009C3120" w:rsidP="00462797">
            <w:pPr>
              <w:shd w:val="clear" w:color="auto" w:fill="FFFFFF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264. Затраты, не подлежащие вычету</w:t>
            </w:r>
          </w:p>
          <w:p w:rsidR="009C3120" w:rsidRPr="00531E52" w:rsidRDefault="009C3120" w:rsidP="00462797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Вычету не подлежат:</w:t>
            </w:r>
          </w:p>
          <w:p w:rsidR="009C3120" w:rsidRPr="00531E52" w:rsidRDefault="009C3120" w:rsidP="00462797">
            <w:pPr>
              <w:ind w:firstLine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31E5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…</w:t>
            </w:r>
          </w:p>
          <w:p w:rsidR="009C3120" w:rsidRPr="00531E52" w:rsidRDefault="009C3120" w:rsidP="00462797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1E52">
              <w:rPr>
                <w:rFonts w:ascii="Times New Roman" w:eastAsia="Calibri" w:hAnsi="Times New Roman" w:cs="Times New Roman"/>
                <w:sz w:val="24"/>
                <w:szCs w:val="24"/>
              </w:rPr>
              <w:t>21) расходы некоммерческой организации, произведенные за счет доходов, указанных в пункте 2 статьи 289 настоящего Кодекса</w:t>
            </w:r>
            <w:r w:rsidRPr="00531E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9C3120" w:rsidRPr="00531E52" w:rsidRDefault="009C3120" w:rsidP="00462797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22) отсутствует</w:t>
            </w:r>
          </w:p>
          <w:p w:rsidR="009C3120" w:rsidRPr="00531E52" w:rsidRDefault="009C3120" w:rsidP="00462797">
            <w:pPr>
              <w:ind w:firstLine="28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9C3120" w:rsidRPr="00531E52" w:rsidRDefault="009C3120" w:rsidP="00462797">
            <w:pPr>
              <w:shd w:val="clear" w:color="auto" w:fill="FFFFFF"/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264. Затраты, не подлежащие вычету</w:t>
            </w:r>
          </w:p>
          <w:p w:rsidR="009C3120" w:rsidRPr="00531E52" w:rsidRDefault="009C3120" w:rsidP="00462797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eastAsia="Times New Roman" w:hAnsi="Times New Roman" w:cs="Times New Roman"/>
                <w:sz w:val="24"/>
                <w:szCs w:val="24"/>
              </w:rPr>
              <w:t>Вычету не подлежат:</w:t>
            </w:r>
          </w:p>
          <w:p w:rsidR="009C3120" w:rsidRPr="00531E52" w:rsidRDefault="009C3120" w:rsidP="00462797">
            <w:pPr>
              <w:ind w:firstLine="28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31E5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…</w:t>
            </w:r>
          </w:p>
          <w:p w:rsidR="009C3120" w:rsidRPr="00531E52" w:rsidRDefault="009C3120" w:rsidP="00462797">
            <w:pPr>
              <w:shd w:val="clear" w:color="auto" w:fill="FFFFFF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1E52">
              <w:rPr>
                <w:rFonts w:ascii="Times New Roman" w:eastAsia="Calibri" w:hAnsi="Times New Roman" w:cs="Times New Roman"/>
                <w:sz w:val="24"/>
                <w:szCs w:val="24"/>
              </w:rPr>
              <w:t>21) расходы некоммерческой организации, произведенные за счет доходов, указанных в пункте 2 статьи 289 настоящего Кодекса</w:t>
            </w:r>
            <w:r w:rsidRPr="00531E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;</w:t>
            </w:r>
          </w:p>
          <w:p w:rsidR="009C3120" w:rsidRPr="00531E52" w:rsidRDefault="009C3120" w:rsidP="00462797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E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22) </w:t>
            </w:r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расходы по гражданско-правовой сделке, оплата которой произведена за наличный расчет с учетом налога на добавленную стоимость независимо от периодичности платежа и превышает 1 000-кратный размер месячного расчетного показателя, установленного законом о республиканском бюджете и действующего на дату совершения платежа. </w:t>
            </w:r>
          </w:p>
          <w:p w:rsidR="009C3120" w:rsidRPr="00531E52" w:rsidRDefault="009C3120" w:rsidP="00462797">
            <w:pPr>
              <w:shd w:val="clear" w:color="auto" w:fill="FFFFFF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…</w:t>
            </w:r>
          </w:p>
          <w:p w:rsidR="009C3120" w:rsidRPr="00531E52" w:rsidRDefault="009C3120" w:rsidP="00462797">
            <w:pPr>
              <w:ind w:firstLine="28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0" w:type="dxa"/>
            <w:shd w:val="clear" w:color="auto" w:fill="auto"/>
          </w:tcPr>
          <w:p w:rsidR="009C3120" w:rsidRPr="007912E6" w:rsidRDefault="009C3120" w:rsidP="00462797">
            <w:pPr>
              <w:ind w:firstLine="289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912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УМ (</w:t>
            </w:r>
            <w:proofErr w:type="spellStart"/>
            <w:r w:rsidRPr="007912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Касимова</w:t>
            </w:r>
            <w:proofErr w:type="spellEnd"/>
            <w:r w:rsidRPr="007912E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С.)</w:t>
            </w:r>
          </w:p>
          <w:p w:rsidR="009C3120" w:rsidRPr="00531E52" w:rsidRDefault="009C3120" w:rsidP="00462797">
            <w:pPr>
              <w:ind w:firstLine="28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eastAsia="Calibri" w:hAnsi="Times New Roman" w:cs="Times New Roman"/>
                <w:sz w:val="24"/>
                <w:szCs w:val="24"/>
              </w:rPr>
              <w:t>В целях исполнения поручения Правительства РК по противодействию теневой экономики</w:t>
            </w:r>
          </w:p>
          <w:p w:rsidR="009C3120" w:rsidRPr="00531E52" w:rsidRDefault="009C3120" w:rsidP="007912E6">
            <w:pPr>
              <w:ind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9. </w:t>
            </w:r>
            <w:proofErr w:type="gramStart"/>
            <w:r w:rsidRPr="00531E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Платежи по сделке, сумма которой превышает тысячекратный размер </w:t>
            </w:r>
            <w:hyperlink r:id="rId8" w:tooltip="МЗП, МРП, прожиточный минимум 2019 года (архив 1995 - 2019 годов)" w:history="1">
              <w:r w:rsidRPr="00531E52">
                <w:rPr>
                  <w:rFonts w:ascii="Times New Roman" w:eastAsia="Calibri" w:hAnsi="Times New Roman" w:cs="Times New Roman"/>
                  <w:color w:val="000080"/>
                  <w:sz w:val="24"/>
                  <w:szCs w:val="24"/>
                  <w:u w:val="single"/>
                </w:rPr>
                <w:t>месячного</w:t>
              </w:r>
              <w:r w:rsidRPr="00531E5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 расчетного показателя</w:t>
              </w:r>
            </w:hyperlink>
            <w:r w:rsidRPr="00531E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установленного законом о республиканском бюджете и действующего на дату совершения платежа, осуществляются индивидуальными предпринимателями, состоящими на </w:t>
            </w:r>
            <w:bookmarkStart w:id="1" w:name="sub1006048897"/>
            <w:r w:rsidRPr="00531E52">
              <w:rPr>
                <w:rFonts w:ascii="Times New Roman" w:eastAsia="Calibri" w:hAnsi="Times New Roman" w:cs="Times New Roman"/>
                <w:b/>
                <w:bCs/>
                <w:color w:val="000080"/>
                <w:sz w:val="24"/>
                <w:szCs w:val="24"/>
              </w:rPr>
              <w:fldChar w:fldCharType="begin"/>
            </w:r>
            <w:r w:rsidRPr="00531E52">
              <w:rPr>
                <w:rFonts w:ascii="Times New Roman" w:eastAsia="Calibri" w:hAnsi="Times New Roman" w:cs="Times New Roman"/>
                <w:b/>
                <w:bCs/>
                <w:color w:val="000080"/>
                <w:sz w:val="24"/>
                <w:szCs w:val="24"/>
              </w:rPr>
              <w:instrText xml:space="preserve"> HYPERLINK "jl:36148637.820000.1006048897_0" \o "Кодекс Республики Казахстан от 25 декабря 2017 года № 120-VI \«О налогах и других обязательных платежах в бюджет (Налоговый кодекс)\» (с изменениями и дополнениями по состоянию на 21.01.2019 г.)" </w:instrText>
            </w:r>
            <w:r w:rsidRPr="00531E52">
              <w:rPr>
                <w:rFonts w:ascii="Times New Roman" w:eastAsia="Calibri" w:hAnsi="Times New Roman" w:cs="Times New Roman"/>
                <w:b/>
                <w:bCs/>
                <w:color w:val="000080"/>
                <w:sz w:val="24"/>
                <w:szCs w:val="24"/>
              </w:rPr>
              <w:fldChar w:fldCharType="separate"/>
            </w:r>
            <w:r w:rsidRPr="00531E52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u w:val="single"/>
              </w:rPr>
              <w:t>регистрационном учете в качестве плательщика налога на добавленную стоимость</w:t>
            </w:r>
            <w:r w:rsidRPr="00531E52">
              <w:rPr>
                <w:rFonts w:ascii="Times New Roman" w:eastAsia="Calibri" w:hAnsi="Times New Roman" w:cs="Times New Roman"/>
                <w:b/>
                <w:bCs/>
                <w:color w:val="000080"/>
                <w:sz w:val="24"/>
                <w:szCs w:val="24"/>
              </w:rPr>
              <w:fldChar w:fldCharType="end"/>
            </w:r>
            <w:bookmarkEnd w:id="1"/>
            <w:r w:rsidRPr="00531E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или юридическими лицами в пользу другого индивидуального предпринимателя, состоящего на регистрационном учете в качестве плательщика налога на добавленную стоимость, или юридического лица только в</w:t>
            </w:r>
            <w:proofErr w:type="gramEnd"/>
            <w:r w:rsidRPr="00531E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безналичном </w:t>
            </w:r>
            <w:proofErr w:type="gramStart"/>
            <w:r w:rsidRPr="00531E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порядке</w:t>
            </w:r>
            <w:proofErr w:type="gramEnd"/>
            <w:r w:rsidRPr="00531E5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Pr="008E1CBE" w:rsidRDefault="009C3120" w:rsidP="004F736B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proofErr w:type="gramStart"/>
            <w:r w:rsidRPr="008E1CBE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Новый подпункт 20) статьи 264</w:t>
            </w:r>
            <w:proofErr w:type="gramEnd"/>
          </w:p>
        </w:tc>
        <w:tc>
          <w:tcPr>
            <w:tcW w:w="4378" w:type="dxa"/>
            <w:shd w:val="clear" w:color="auto" w:fill="auto"/>
          </w:tcPr>
          <w:p w:rsidR="009C3120" w:rsidRPr="008E1CBE" w:rsidRDefault="009C3120" w:rsidP="004F736B">
            <w:pPr>
              <w:ind w:firstLine="4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b/>
                <w:sz w:val="24"/>
                <w:szCs w:val="24"/>
              </w:rPr>
              <w:t>Статья 264. Затраты, не подлежащие вычету</w:t>
            </w:r>
          </w:p>
          <w:p w:rsidR="009C3120" w:rsidRPr="008E1CBE" w:rsidRDefault="009C3120" w:rsidP="004F736B">
            <w:pPr>
              <w:ind w:firstLine="4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sz w:val="24"/>
                <w:szCs w:val="24"/>
              </w:rPr>
              <w:t>      Вычету не подлежат:</w:t>
            </w:r>
          </w:p>
          <w:p w:rsidR="009C3120" w:rsidRPr="008E1CBE" w:rsidRDefault="009C3120" w:rsidP="004F736B">
            <w:pPr>
              <w:ind w:firstLine="4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     …</w:t>
            </w:r>
          </w:p>
          <w:p w:rsidR="009C3120" w:rsidRPr="008E1CBE" w:rsidRDefault="009C3120" w:rsidP="004F736B">
            <w:pPr>
              <w:ind w:firstLine="444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отсутствуют</w:t>
            </w:r>
          </w:p>
        </w:tc>
        <w:tc>
          <w:tcPr>
            <w:tcW w:w="4537" w:type="dxa"/>
            <w:shd w:val="clear" w:color="auto" w:fill="auto"/>
          </w:tcPr>
          <w:p w:rsidR="009C3120" w:rsidRPr="008E1CBE" w:rsidRDefault="009C3120" w:rsidP="004F736B">
            <w:pPr>
              <w:ind w:firstLine="4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264. Затраты, не подлежащие вычету</w:t>
            </w:r>
          </w:p>
          <w:p w:rsidR="009C3120" w:rsidRPr="008E1CBE" w:rsidRDefault="009C3120" w:rsidP="004F736B">
            <w:pPr>
              <w:ind w:firstLine="4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sz w:val="24"/>
                <w:szCs w:val="24"/>
              </w:rPr>
              <w:t>      Вычету не подлежат:</w:t>
            </w:r>
          </w:p>
          <w:p w:rsidR="009C3120" w:rsidRPr="008E1CBE" w:rsidRDefault="009C3120" w:rsidP="004F736B">
            <w:pPr>
              <w:ind w:firstLine="4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     …</w:t>
            </w:r>
          </w:p>
          <w:p w:rsidR="009C3120" w:rsidRPr="008E1CBE" w:rsidRDefault="009C3120" w:rsidP="004F736B">
            <w:pPr>
              <w:ind w:firstLine="46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20) затраты </w:t>
            </w:r>
            <w:r w:rsidRPr="008E1C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недропользователей, понесенные с нарушением законодательства Республики Казахстан по приобретению недропользователями товаров, работ услуг.</w:t>
            </w:r>
          </w:p>
        </w:tc>
        <w:tc>
          <w:tcPr>
            <w:tcW w:w="3700" w:type="dxa"/>
            <w:shd w:val="clear" w:color="auto" w:fill="auto"/>
          </w:tcPr>
          <w:p w:rsidR="009C3120" w:rsidRPr="001836D1" w:rsidRDefault="009C3120" w:rsidP="004F736B">
            <w:pPr>
              <w:ind w:firstLine="29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36D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СУ (Ибраев А.)</w:t>
            </w:r>
          </w:p>
          <w:p w:rsidR="009C3120" w:rsidRDefault="009C3120" w:rsidP="004F736B">
            <w:pPr>
              <w:ind w:firstLine="2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4F736B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E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целях обеспечения соблюдения законодательства о недрах и недропользовании</w:t>
            </w: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Default="009C3120" w:rsidP="00462797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31E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Пункт 4</w:t>
            </w:r>
          </w:p>
          <w:p w:rsidR="009C3120" w:rsidRPr="00531E52" w:rsidRDefault="009C3120" w:rsidP="00462797">
            <w:pPr>
              <w:keepLine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31E5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статьи 343</w:t>
            </w:r>
          </w:p>
          <w:p w:rsidR="009C3120" w:rsidRPr="00531E52" w:rsidRDefault="009C3120" w:rsidP="00462797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9C3120" w:rsidRPr="00531E52" w:rsidRDefault="009C3120" w:rsidP="00462797">
            <w:pPr>
              <w:keepLine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78" w:type="dxa"/>
            <w:shd w:val="clear" w:color="auto" w:fill="auto"/>
          </w:tcPr>
          <w:p w:rsidR="009C3120" w:rsidRPr="00531E52" w:rsidRDefault="009C3120" w:rsidP="00462797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343. Особенности применения налоговых вычетов у налогового агента</w:t>
            </w:r>
          </w:p>
          <w:p w:rsidR="009C3120" w:rsidRPr="00531E52" w:rsidRDefault="009C3120" w:rsidP="00462797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9C3120" w:rsidRPr="00531E52" w:rsidRDefault="009C3120" w:rsidP="00462797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proofErr w:type="gramStart"/>
            <w:r w:rsidRPr="00531E52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дохода, то физическое лицо вправе</w:t>
            </w:r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течение календарного года, в котором производилась выплата дохода, и календарного года, предшествующего ему, представить налоговому агенту, производившему удержание индивидуального подоходного налога с такого дохода, заявление и подтверждающие документы</w:t>
            </w:r>
            <w:proofErr w:type="gramEnd"/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на </w:t>
            </w:r>
            <w:proofErr w:type="gramStart"/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основании</w:t>
            </w:r>
            <w:proofErr w:type="gramEnd"/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которых налоговый агент производит перерасчет доходов, подлежащих налогообложению.</w:t>
            </w:r>
          </w:p>
        </w:tc>
        <w:tc>
          <w:tcPr>
            <w:tcW w:w="4537" w:type="dxa"/>
            <w:shd w:val="clear" w:color="auto" w:fill="auto"/>
          </w:tcPr>
          <w:p w:rsidR="009C3120" w:rsidRPr="00531E52" w:rsidRDefault="009C3120" w:rsidP="00462797">
            <w:pPr>
              <w:ind w:firstLine="6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343. Особенности применения налоговых вычетов у налогового агента</w:t>
            </w:r>
          </w:p>
          <w:p w:rsidR="009C3120" w:rsidRPr="00531E52" w:rsidRDefault="009C3120" w:rsidP="00462797">
            <w:pPr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  <w:p w:rsidR="009C3120" w:rsidRPr="00531E52" w:rsidRDefault="009C3120" w:rsidP="00462797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531E52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если налоговые вычеты не применены налоговым агентом к доходу физического лица по причине обращения физического лица позже даты удержания индивидуального подоходного налога с такого дохода, то физическое лицо вправе</w:t>
            </w:r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представить налоговому агенту, производившему удержание индивидуального подоходного налога с такого дохода, заявление  и подтверждающие документы,  на основании которых налоговый агент производит перерасчет доходов в </w:t>
            </w:r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пределах</w:t>
            </w:r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срока исковой давности, предусмотренного</w:t>
            </w:r>
            <w:proofErr w:type="gramEnd"/>
            <w:r w:rsidRPr="00531E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пунктом 2 статьи 48 настоящего Кодекса.</w:t>
            </w:r>
          </w:p>
          <w:p w:rsidR="009C3120" w:rsidRPr="00531E52" w:rsidRDefault="009C3120" w:rsidP="00462797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shd w:val="clear" w:color="auto" w:fill="auto"/>
          </w:tcPr>
          <w:p w:rsidR="009C3120" w:rsidRPr="00531E52" w:rsidRDefault="009C3120" w:rsidP="00462797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1E5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УМ</w:t>
            </w:r>
          </w:p>
          <w:p w:rsidR="009C3120" w:rsidRPr="00531E52" w:rsidRDefault="009C3120" w:rsidP="00462797">
            <w:pPr>
              <w:ind w:firstLine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C3120" w:rsidRPr="00531E52" w:rsidRDefault="009C3120" w:rsidP="00462797">
            <w:pPr>
              <w:ind w:firstLine="175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531E5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 1.01.2020г.</w:t>
            </w:r>
          </w:p>
          <w:p w:rsidR="009C3120" w:rsidRPr="00531E52" w:rsidRDefault="009C3120" w:rsidP="00462797">
            <w:pPr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1E5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Уточняющая редакция. </w:t>
            </w:r>
          </w:p>
          <w:p w:rsidR="009C3120" w:rsidRPr="00531E52" w:rsidRDefault="009C3120" w:rsidP="00462797">
            <w:pPr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1E52"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Закона Республики Казахстан «О внесении изменений и дополнений в некоторые законодательные акты Республики Казахстан по вопросам развития </w:t>
            </w:r>
            <w:proofErr w:type="gramStart"/>
            <w:r w:rsidRPr="00531E52">
              <w:rPr>
                <w:rFonts w:ascii="Times New Roman" w:hAnsi="Times New Roman" w:cs="Times New Roman"/>
                <w:sz w:val="24"/>
                <w:szCs w:val="24"/>
              </w:rPr>
              <w:t>бизнес-среды</w:t>
            </w:r>
            <w:proofErr w:type="gramEnd"/>
            <w:r w:rsidRPr="00531E52">
              <w:rPr>
                <w:rFonts w:ascii="Times New Roman" w:hAnsi="Times New Roman" w:cs="Times New Roman"/>
                <w:sz w:val="24"/>
                <w:szCs w:val="24"/>
              </w:rPr>
              <w:t xml:space="preserve"> и регулирования торговой деятельности» предусмотрена аналогичная норма в Законе Республики Казахстан «О введении в действие Кодекса Республики Казахстан «О налогах и других обязательных платежах в бюджет» </w:t>
            </w:r>
          </w:p>
          <w:p w:rsidR="009C3120" w:rsidRPr="00531E52" w:rsidRDefault="009C3120" w:rsidP="00462797">
            <w:pPr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Pr="003D2472" w:rsidRDefault="009C3120" w:rsidP="005D374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  <w:highlight w:val="green"/>
              </w:rPr>
            </w:pPr>
            <w:r w:rsidRPr="003D2472">
              <w:rPr>
                <w:rFonts w:ascii="Times New Roman" w:hAnsi="Times New Roman" w:cs="Times New Roman"/>
                <w:spacing w:val="-6"/>
                <w:sz w:val="24"/>
                <w:szCs w:val="24"/>
                <w:highlight w:val="green"/>
              </w:rPr>
              <w:t xml:space="preserve">Абзац первый пункта 3 статьи 429 </w:t>
            </w:r>
          </w:p>
        </w:tc>
        <w:tc>
          <w:tcPr>
            <w:tcW w:w="4378" w:type="dxa"/>
            <w:shd w:val="clear" w:color="auto" w:fill="auto"/>
          </w:tcPr>
          <w:p w:rsidR="009C3120" w:rsidRPr="003D2472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highlight w:val="green"/>
              </w:rPr>
            </w:pPr>
            <w:r w:rsidRPr="003D2472">
              <w:rPr>
                <w:b/>
                <w:bCs/>
                <w:highlight w:val="green"/>
              </w:rPr>
              <w:t xml:space="preserve">Статья 429. Превышение суммы налога на добавленную стоимость, относимого в зачет, над суммой </w:t>
            </w:r>
            <w:r w:rsidRPr="003D2472">
              <w:rPr>
                <w:b/>
                <w:bCs/>
                <w:highlight w:val="green"/>
              </w:rPr>
              <w:lastRenderedPageBreak/>
              <w:t>начисленного налога за налоговый период</w:t>
            </w:r>
          </w:p>
          <w:p w:rsidR="009C3120" w:rsidRPr="003D2472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highlight w:val="green"/>
              </w:rPr>
            </w:pPr>
            <w:r w:rsidRPr="003D2472">
              <w:rPr>
                <w:b/>
                <w:bCs/>
                <w:highlight w:val="green"/>
              </w:rPr>
              <w:t>….</w:t>
            </w:r>
          </w:p>
          <w:p w:rsidR="009C3120" w:rsidRPr="003D2472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highlight w:val="green"/>
              </w:rPr>
            </w:pPr>
          </w:p>
          <w:p w:rsidR="009C3120" w:rsidRPr="003D2472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highlight w:val="green"/>
              </w:rPr>
            </w:pPr>
            <w:r w:rsidRPr="003D2472">
              <w:rPr>
                <w:highlight w:val="green"/>
              </w:rPr>
              <w:t xml:space="preserve">3. В случае невыполнения условий, установленных пунктом 2 настоящей статьи, </w:t>
            </w:r>
            <w:r w:rsidRPr="003D2472">
              <w:rPr>
                <w:b/>
                <w:highlight w:val="green"/>
              </w:rPr>
              <w:t>превышение суммы</w:t>
            </w:r>
            <w:r w:rsidRPr="003D2472">
              <w:rPr>
                <w:highlight w:val="green"/>
              </w:rPr>
              <w:t xml:space="preserve"> налога на добавленную </w:t>
            </w:r>
            <w:r w:rsidRPr="003D2472">
              <w:rPr>
                <w:b/>
                <w:highlight w:val="green"/>
              </w:rPr>
              <w:t xml:space="preserve">стоимость подлежит </w:t>
            </w:r>
            <w:r w:rsidRPr="003D2472">
              <w:rPr>
                <w:highlight w:val="green"/>
              </w:rPr>
              <w:t>возврату в части суммы налога, отнесенного в зачет по товарам (работам, услугам), использованным для целей оборота по реализации, облагаемого по нулевой ставке.</w:t>
            </w:r>
            <w:r w:rsidRPr="003D2472">
              <w:rPr>
                <w:b/>
                <w:highlight w:val="green"/>
              </w:rPr>
              <w:t xml:space="preserve"> </w:t>
            </w:r>
          </w:p>
          <w:p w:rsidR="009C3120" w:rsidRPr="003D2472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highlight w:val="green"/>
              </w:rPr>
            </w:pPr>
            <w:r w:rsidRPr="003D2472">
              <w:rPr>
                <w:highlight w:val="green"/>
              </w:rPr>
              <w:t>     </w:t>
            </w:r>
          </w:p>
          <w:p w:rsidR="009C3120" w:rsidRPr="003D2472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3D24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… </w:t>
            </w:r>
          </w:p>
        </w:tc>
        <w:tc>
          <w:tcPr>
            <w:tcW w:w="4537" w:type="dxa"/>
            <w:shd w:val="clear" w:color="auto" w:fill="auto"/>
          </w:tcPr>
          <w:p w:rsidR="009C3120" w:rsidRPr="003D2472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highlight w:val="green"/>
              </w:rPr>
            </w:pPr>
            <w:r w:rsidRPr="003D2472">
              <w:rPr>
                <w:b/>
                <w:bCs/>
                <w:highlight w:val="green"/>
              </w:rPr>
              <w:lastRenderedPageBreak/>
              <w:t xml:space="preserve">Статья 429. Превышение суммы налога на добавленную стоимость, относимого в зачет, над суммой </w:t>
            </w:r>
            <w:r w:rsidRPr="003D2472">
              <w:rPr>
                <w:b/>
                <w:bCs/>
                <w:highlight w:val="green"/>
              </w:rPr>
              <w:lastRenderedPageBreak/>
              <w:t>начисленного налога за налоговый период</w:t>
            </w:r>
          </w:p>
          <w:p w:rsidR="009C3120" w:rsidRPr="003D2472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highlight w:val="green"/>
              </w:rPr>
            </w:pPr>
            <w:r w:rsidRPr="003D2472">
              <w:rPr>
                <w:b/>
                <w:bCs/>
                <w:highlight w:val="green"/>
              </w:rPr>
              <w:t>….</w:t>
            </w:r>
          </w:p>
          <w:p w:rsidR="009C3120" w:rsidRPr="003D2472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highlight w:val="green"/>
              </w:rPr>
            </w:pPr>
          </w:p>
          <w:p w:rsidR="009C3120" w:rsidRPr="003D2472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highlight w:val="green"/>
              </w:rPr>
            </w:pPr>
            <w:r w:rsidRPr="003D2472">
              <w:rPr>
                <w:highlight w:val="green"/>
              </w:rPr>
              <w:t xml:space="preserve">3. </w:t>
            </w:r>
            <w:proofErr w:type="gramStart"/>
            <w:r w:rsidRPr="003D2472">
              <w:rPr>
                <w:highlight w:val="green"/>
              </w:rPr>
              <w:t xml:space="preserve">В случае невыполнения условий, установленных пунктом 2 настоящей статьи, </w:t>
            </w:r>
            <w:r w:rsidRPr="003D2472">
              <w:rPr>
                <w:b/>
                <w:highlight w:val="green"/>
              </w:rPr>
              <w:t xml:space="preserve">сумма превышения </w:t>
            </w:r>
            <w:r w:rsidRPr="003D2472">
              <w:rPr>
                <w:highlight w:val="green"/>
              </w:rPr>
              <w:t xml:space="preserve">налога на добавленную стоимость, </w:t>
            </w:r>
            <w:r w:rsidRPr="003D2472">
              <w:rPr>
                <w:b/>
                <w:highlight w:val="green"/>
              </w:rPr>
              <w:t xml:space="preserve">сложившегося за отчетный налоговый период, за который требуется возврат превышения налога на добавленную стоимость, </w:t>
            </w:r>
            <w:r w:rsidRPr="003D2472">
              <w:rPr>
                <w:highlight w:val="green"/>
              </w:rPr>
              <w:t>подлежит возврату в части суммы налога, отнесенного в зачет по товарам (работам, услугам), использованным для целей оборота по реализации, облагаемого по нулевой ставке</w:t>
            </w:r>
            <w:r w:rsidRPr="003D2472">
              <w:rPr>
                <w:b/>
                <w:highlight w:val="green"/>
              </w:rPr>
              <w:t>.</w:t>
            </w:r>
            <w:proofErr w:type="gramEnd"/>
          </w:p>
          <w:p w:rsidR="009C3120" w:rsidRPr="003D2472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3D247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… </w:t>
            </w:r>
          </w:p>
        </w:tc>
        <w:tc>
          <w:tcPr>
            <w:tcW w:w="3700" w:type="dxa"/>
            <w:shd w:val="clear" w:color="auto" w:fill="auto"/>
          </w:tcPr>
          <w:p w:rsidR="009C3120" w:rsidRPr="003D2472" w:rsidRDefault="009C3120" w:rsidP="005D3749">
            <w:pPr>
              <w:pStyle w:val="a6"/>
              <w:jc w:val="both"/>
              <w:rPr>
                <w:highlight w:val="green"/>
              </w:rPr>
            </w:pPr>
            <w:r w:rsidRPr="003D2472">
              <w:rPr>
                <w:highlight w:val="green"/>
              </w:rPr>
              <w:lastRenderedPageBreak/>
              <w:t>УАНДС</w:t>
            </w:r>
          </w:p>
          <w:p w:rsidR="009C3120" w:rsidRPr="003D2472" w:rsidRDefault="009C3120" w:rsidP="005D3749">
            <w:pPr>
              <w:pStyle w:val="a6"/>
              <w:jc w:val="both"/>
              <w:rPr>
                <w:highlight w:val="green"/>
              </w:rPr>
            </w:pPr>
            <w:r w:rsidRPr="003D2472">
              <w:rPr>
                <w:highlight w:val="green"/>
              </w:rPr>
              <w:t xml:space="preserve">Поправка носит уточняющий </w:t>
            </w:r>
            <w:r w:rsidRPr="003D2472">
              <w:rPr>
                <w:highlight w:val="green"/>
              </w:rPr>
              <w:lastRenderedPageBreak/>
              <w:t>характер и разработана в целях исключения неправомерного возврата превышения НДС из бюджета,  не связанного с оборотом по реализации, облагаемого по нулевой ставке.</w:t>
            </w:r>
          </w:p>
          <w:p w:rsidR="009C3120" w:rsidRPr="003D2472" w:rsidRDefault="009C3120" w:rsidP="005D3749">
            <w:pPr>
              <w:pStyle w:val="a6"/>
              <w:spacing w:before="0" w:beforeAutospacing="0" w:after="0" w:afterAutospacing="0"/>
              <w:jc w:val="both"/>
              <w:rPr>
                <w:highlight w:val="green"/>
              </w:rPr>
            </w:pPr>
          </w:p>
          <w:p w:rsidR="009C3120" w:rsidRPr="003D2472" w:rsidRDefault="009C3120" w:rsidP="005D3749">
            <w:pPr>
              <w:pStyle w:val="a6"/>
              <w:jc w:val="both"/>
              <w:rPr>
                <w:highlight w:val="green"/>
              </w:rPr>
            </w:pPr>
          </w:p>
          <w:p w:rsidR="009C3120" w:rsidRPr="003D2472" w:rsidRDefault="009C3120" w:rsidP="005D3749">
            <w:pPr>
              <w:pStyle w:val="a6"/>
              <w:jc w:val="both"/>
              <w:rPr>
                <w:highlight w:val="green"/>
              </w:rPr>
            </w:pPr>
          </w:p>
          <w:p w:rsidR="009C3120" w:rsidRPr="003D2472" w:rsidRDefault="009C3120" w:rsidP="005D3749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Pr="00632094" w:rsidRDefault="009C3120" w:rsidP="004F736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63209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Подпункт 3) </w:t>
            </w:r>
          </w:p>
          <w:p w:rsidR="009C3120" w:rsidRPr="008E1CBE" w:rsidRDefault="009C3120" w:rsidP="004F736B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63209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пункта 1 статьи 451</w:t>
            </w:r>
          </w:p>
        </w:tc>
        <w:tc>
          <w:tcPr>
            <w:tcW w:w="4378" w:type="dxa"/>
            <w:shd w:val="clear" w:color="auto" w:fill="auto"/>
          </w:tcPr>
          <w:p w:rsidR="009C3120" w:rsidRPr="00D9668D" w:rsidRDefault="009C3120" w:rsidP="004F736B">
            <w:pPr>
              <w:shd w:val="clear" w:color="auto" w:fill="FFFFFF" w:themeFill="background1"/>
              <w:spacing w:after="0"/>
              <w:ind w:firstLine="44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D966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451. Обороты и импорт, освобожденные от налога на добавленную стоимость в </w:t>
            </w:r>
            <w:r w:rsidRPr="00D9668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</w:p>
          <w:p w:rsidR="009C3120" w:rsidRPr="00D9668D" w:rsidRDefault="009C3120" w:rsidP="004F736B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:rsidR="009C3120" w:rsidRPr="00D9668D" w:rsidRDefault="009C3120" w:rsidP="004F736B">
            <w:pPr>
              <w:numPr>
                <w:ilvl w:val="0"/>
                <w:numId w:val="6"/>
              </w:numPr>
              <w:shd w:val="clear" w:color="auto" w:fill="FFFFFF" w:themeFill="background1"/>
              <w:spacing w:after="0" w:line="276" w:lineRule="auto"/>
              <w:ind w:left="0" w:firstLine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68D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Освобождаются от налога на добавленную стоимость обороты по реализации:</w:t>
            </w:r>
          </w:p>
          <w:p w:rsidR="009C3120" w:rsidRPr="00D9668D" w:rsidRDefault="009C3120" w:rsidP="004F736B">
            <w:pPr>
              <w:shd w:val="clear" w:color="auto" w:fill="FFFFFF" w:themeFill="background1"/>
              <w:spacing w:after="0"/>
              <w:ind w:left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68D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:rsidR="009C3120" w:rsidRPr="008E1CBE" w:rsidRDefault="009C3120" w:rsidP="004F736B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966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3) услуг международной связи, оказываемых налогоплательщиком Республики Казахстан налогоплательщику другого государства-члена Евразийского экономического союза.</w:t>
            </w:r>
          </w:p>
        </w:tc>
        <w:tc>
          <w:tcPr>
            <w:tcW w:w="4537" w:type="dxa"/>
            <w:shd w:val="clear" w:color="auto" w:fill="auto"/>
          </w:tcPr>
          <w:p w:rsidR="009C3120" w:rsidRPr="00D9668D" w:rsidRDefault="009C3120" w:rsidP="004F736B">
            <w:pPr>
              <w:shd w:val="clear" w:color="auto" w:fill="FFFFFF" w:themeFill="background1"/>
              <w:spacing w:after="0"/>
              <w:ind w:firstLine="4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D966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Статья 451. Обороты и импорт, освобожденные от налога на добавленную стоимость в </w:t>
            </w:r>
            <w:r w:rsidRPr="00D9668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Евразийском экономическом союзе</w:t>
            </w:r>
          </w:p>
          <w:p w:rsidR="009C3120" w:rsidRPr="00D9668D" w:rsidRDefault="009C3120" w:rsidP="004F736B">
            <w:pPr>
              <w:numPr>
                <w:ilvl w:val="0"/>
                <w:numId w:val="7"/>
              </w:numPr>
              <w:shd w:val="clear" w:color="auto" w:fill="FFFFFF" w:themeFill="background1"/>
              <w:spacing w:after="0" w:line="276" w:lineRule="auto"/>
              <w:ind w:left="79" w:firstLine="425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Освобождаются от налога на добавленную стоимость обороты по реализации:</w:t>
            </w:r>
          </w:p>
          <w:p w:rsidR="009C3120" w:rsidRPr="00D9668D" w:rsidRDefault="009C3120" w:rsidP="004F736B">
            <w:pPr>
              <w:shd w:val="clear" w:color="auto" w:fill="FFFFFF" w:themeFill="background1"/>
              <w:spacing w:after="0"/>
              <w:ind w:left="50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668D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:rsidR="009C3120" w:rsidRDefault="009C3120" w:rsidP="004F736B">
            <w:pPr>
              <w:widowControl w:val="0"/>
              <w:ind w:firstLine="21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66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9C3120" w:rsidRPr="008E1CBE" w:rsidRDefault="009C3120" w:rsidP="004F736B">
            <w:pPr>
              <w:widowControl w:val="0"/>
              <w:ind w:firstLine="219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966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3) исключить.</w:t>
            </w:r>
          </w:p>
        </w:tc>
        <w:tc>
          <w:tcPr>
            <w:tcW w:w="3700" w:type="dxa"/>
            <w:shd w:val="clear" w:color="auto" w:fill="auto"/>
          </w:tcPr>
          <w:p w:rsidR="009C3120" w:rsidRPr="00EA4DB6" w:rsidRDefault="009C3120" w:rsidP="004F736B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4DB6">
              <w:rPr>
                <w:rFonts w:ascii="Times New Roman" w:hAnsi="Times New Roman" w:cs="Times New Roman"/>
                <w:i/>
                <w:sz w:val="24"/>
                <w:szCs w:val="24"/>
              </w:rPr>
              <w:t>УЭК (</w:t>
            </w:r>
            <w:proofErr w:type="spellStart"/>
            <w:r w:rsidRPr="00EA4DB6">
              <w:rPr>
                <w:rFonts w:ascii="Times New Roman" w:hAnsi="Times New Roman" w:cs="Times New Roman"/>
                <w:i/>
                <w:sz w:val="24"/>
                <w:szCs w:val="24"/>
              </w:rPr>
              <w:t>Лукманова</w:t>
            </w:r>
            <w:proofErr w:type="spellEnd"/>
            <w:r w:rsidRPr="00EA4DB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А.)</w:t>
            </w:r>
          </w:p>
          <w:p w:rsidR="009C3120" w:rsidRDefault="009C3120" w:rsidP="004F736B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0" w:rsidRPr="00D9668D" w:rsidRDefault="009C3120" w:rsidP="004F736B">
            <w:pPr>
              <w:spacing w:after="0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68D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отсутствием в профильном законодательстве понятия «международная услуга связи». </w:t>
            </w:r>
          </w:p>
          <w:p w:rsidR="009C3120" w:rsidRPr="00D9668D" w:rsidRDefault="009C3120" w:rsidP="004F736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68D">
              <w:rPr>
                <w:rFonts w:ascii="Times New Roman" w:hAnsi="Times New Roman" w:cs="Times New Roman"/>
                <w:sz w:val="24"/>
                <w:szCs w:val="24"/>
              </w:rPr>
              <w:t>Кроме того, в настоящее время не освобождаются от НДС обороты по реализации услуг связи с третьими странами, а также на территории РК.</w:t>
            </w: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Pr="008E1CBE" w:rsidRDefault="009C3120" w:rsidP="004F736B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8E1CBE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Пункт 4 статьи 510</w:t>
            </w:r>
          </w:p>
        </w:tc>
        <w:tc>
          <w:tcPr>
            <w:tcW w:w="4378" w:type="dxa"/>
            <w:shd w:val="clear" w:color="auto" w:fill="auto"/>
          </w:tcPr>
          <w:p w:rsidR="009C3120" w:rsidRPr="008E1CBE" w:rsidRDefault="009C3120" w:rsidP="004F736B">
            <w:pPr>
              <w:ind w:firstLine="726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Статья 510. Корректировка базовых налоговых ставок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4. </w:t>
            </w:r>
            <w:proofErr w:type="gramStart"/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Положения подпункта 1) пункта 2 и подпунктов 4) и 6) пункта 3 настоящей статьи не применяются в случаях предоставления земельного участка и (или) его части (вместе с находящимися на нем зданиями, строениями, сооружениями либо без них) по договору имущественного найма (аренды), передачи в пользование на иных основаниях или использования их в коммерческих целях, за исключением случая, когда доход от такого</w:t>
            </w:r>
            <w:proofErr w:type="gramEnd"/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предоставления земельного участка и (или) его части по договору имущественного найма (аренды), передачи в пользование на иных основаниях зачисляется в государственный бюджет.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 применении положений части первой настоящего пункта: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плательщики налога обязаны вести раздельный учет объектов налогообложения;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размер земельного налога по части земельного участка определяется по удельному весу площади такой части участка к общей площади всего </w:t>
            </w: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земельного участка.</w:t>
            </w:r>
          </w:p>
        </w:tc>
        <w:tc>
          <w:tcPr>
            <w:tcW w:w="4537" w:type="dxa"/>
            <w:shd w:val="clear" w:color="auto" w:fill="auto"/>
          </w:tcPr>
          <w:p w:rsidR="009C3120" w:rsidRPr="008E1CBE" w:rsidRDefault="009C3120" w:rsidP="004F736B">
            <w:pPr>
              <w:ind w:firstLine="726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Статья 510. Корректировка базовых налоговых ставок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4. </w:t>
            </w:r>
            <w:proofErr w:type="gramStart"/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Положения подпункта 1) пункта 2 и подпунктов 4),  6) </w:t>
            </w:r>
            <w:r w:rsidRPr="008E1CB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и 7)</w:t>
            </w: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пункта 3 настоящей статьи не применяются в случаях предоставления земельного участка и (или) его части (вместе с находящимися на нем зданиями, строениями, сооружениями либо без них) по договору имущественного найма (аренды), передачи в пользование на иных основаниях или использования их в коммерческих целях, за исключением случая, когда доход от</w:t>
            </w:r>
            <w:proofErr w:type="gramEnd"/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такого предоставления земельного участка и (или) его части по договору имущественного найма (аренды), передачи в пользование на иных основаниях зачисляется в государственный бюджет.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При применении положений части первой настоящего пункта: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плательщики налога обязаны вести раздельный учет объектов налогообложения;</w:t>
            </w:r>
          </w:p>
          <w:p w:rsidR="009C3120" w:rsidRPr="008E1CBE" w:rsidRDefault="009C3120" w:rsidP="004F736B">
            <w:pPr>
              <w:ind w:firstLine="31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размер земельного налога по части земельного участка определяется по удельному весу площади такой части участка к общей площади всего </w:t>
            </w: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земельного участка.</w:t>
            </w:r>
          </w:p>
        </w:tc>
        <w:tc>
          <w:tcPr>
            <w:tcW w:w="3700" w:type="dxa"/>
            <w:shd w:val="clear" w:color="auto" w:fill="auto"/>
          </w:tcPr>
          <w:p w:rsidR="009C3120" w:rsidRPr="00C979E3" w:rsidRDefault="009C3120" w:rsidP="004F736B">
            <w:pPr>
              <w:ind w:firstLine="29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979E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УНП (Бейсеналиев Д.)</w:t>
            </w:r>
          </w:p>
          <w:p w:rsidR="009C3120" w:rsidRPr="008E1CBE" w:rsidRDefault="009C3120" w:rsidP="004F736B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Уточняющая редакция. </w:t>
            </w:r>
          </w:p>
          <w:p w:rsidR="009C3120" w:rsidRPr="008E1CBE" w:rsidRDefault="009C3120" w:rsidP="004F736B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с 01.01.2020 года.</w:t>
            </w:r>
          </w:p>
          <w:p w:rsidR="009C3120" w:rsidRPr="008E1CBE" w:rsidRDefault="009C3120" w:rsidP="004F736B">
            <w:pPr>
              <w:jc w:val="both"/>
              <w:textAlignment w:val="baseline"/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    Согласно пп. п.</w:t>
            </w:r>
            <w:r w:rsidRPr="008E1CBE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3.</w:t>
            </w:r>
            <w:r w:rsidRPr="008E1CBE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 ст. 510 НК</w:t>
            </w:r>
            <w:r w:rsidRPr="008E1CBE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E1CBE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>п</w:t>
            </w:r>
            <w:proofErr w:type="spellStart"/>
            <w:r w:rsidRPr="008E1CBE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ри</w:t>
            </w:r>
            <w:proofErr w:type="spellEnd"/>
            <w:r w:rsidRPr="008E1CBE">
              <w:rPr>
                <w:rFonts w:ascii="Times New Roman" w:hAnsi="Times New Roman" w:cs="Times New Roman"/>
                <w:bCs/>
                <w:i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исчислении налога к соответствующим ставкам коэффициент 0,1 применяют юридические лица, определенные пунктом 2 статьи 290 настоящего Кодекса, - по земельным участкам, используемым при осуществлении видов деятельности, указанных в пункте 2 статьи 290 настоящего Кодекса.</w:t>
            </w:r>
          </w:p>
          <w:p w:rsidR="009C3120" w:rsidRPr="008E1CBE" w:rsidRDefault="009C3120" w:rsidP="004F736B">
            <w:pPr>
              <w:ind w:firstLine="29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Default="009C3120" w:rsidP="004F7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E1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Пункт </w:t>
            </w:r>
            <w:r w:rsidRPr="008E1C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  <w:p w:rsidR="009C3120" w:rsidRPr="008E1CBE" w:rsidRDefault="009C3120" w:rsidP="004F73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E1C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статьи 51</w:t>
            </w:r>
            <w:r w:rsidRPr="008E1C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  <w:p w:rsidR="009C3120" w:rsidRPr="008E1CBE" w:rsidRDefault="009C3120" w:rsidP="004F73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C3120" w:rsidRPr="008E1CBE" w:rsidRDefault="009C3120" w:rsidP="004F73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78" w:type="dxa"/>
            <w:shd w:val="clear" w:color="auto" w:fill="auto"/>
          </w:tcPr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b/>
                <w:lang w:val="kk-KZ"/>
              </w:rPr>
            </w:pPr>
            <w:r w:rsidRPr="008E1CBE">
              <w:rPr>
                <w:rFonts w:eastAsia="Calibri"/>
                <w:b/>
              </w:rPr>
              <w:t>Статья 511. Общий порядок исчисления и уплаты налога</w:t>
            </w: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8E1CBE">
              <w:rPr>
                <w:rFonts w:eastAsia="Calibri"/>
                <w:lang w:val="kk-KZ"/>
              </w:rPr>
              <w:t>...</w:t>
            </w: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8E1CBE">
              <w:rPr>
                <w:rFonts w:eastAsia="Calibri"/>
                <w:lang w:val="kk-KZ"/>
              </w:rPr>
              <w:t>9. Земельный участок, являющийся частью объекта кондоминиума, подлежит обложению земельным налогом пропорционально доле каждого собственника помещения (части здания)</w:t>
            </w:r>
            <w:r w:rsidRPr="008E1CBE">
              <w:rPr>
                <w:rFonts w:eastAsia="Calibri"/>
                <w:b/>
                <w:lang w:val="kk-KZ"/>
              </w:rPr>
              <w:t>, за исключением физического лица-собственника квартиры (жилища),</w:t>
            </w:r>
            <w:r w:rsidRPr="008E1CBE">
              <w:rPr>
                <w:rFonts w:eastAsia="Calibri"/>
                <w:lang w:val="kk-KZ"/>
              </w:rPr>
              <w:t xml:space="preserve"> в общем имуществе, являющемся частью объекта кондоминиума.</w:t>
            </w: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8E1CBE">
              <w:rPr>
                <w:rFonts w:eastAsia="Calibri"/>
                <w:lang w:val="kk-KZ"/>
              </w:rPr>
              <w:t>При этом часть земельного участка, соответствующая:</w:t>
            </w: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8E1CBE">
              <w:rPr>
                <w:rFonts w:eastAsia="Calibri"/>
                <w:lang w:val="kk-KZ"/>
              </w:rPr>
              <w:t>1) доле собственника жилища</w:t>
            </w:r>
            <w:r w:rsidRPr="008E1CBE">
              <w:rPr>
                <w:rFonts w:eastAsia="Calibri"/>
                <w:b/>
                <w:lang w:val="kk-KZ"/>
              </w:rPr>
              <w:t>,</w:t>
            </w:r>
            <w:r w:rsidRPr="008E1CBE">
              <w:rPr>
                <w:rFonts w:eastAsia="Calibri"/>
                <w:lang w:val="kk-KZ"/>
              </w:rPr>
              <w:t xml:space="preserve"> </w:t>
            </w:r>
            <w:r w:rsidRPr="008E1CBE">
              <w:rPr>
                <w:rFonts w:eastAsia="Calibri"/>
                <w:b/>
                <w:lang w:val="kk-KZ"/>
              </w:rPr>
              <w:t>за исключением физического лица,</w:t>
            </w:r>
            <w:r w:rsidRPr="008E1CBE">
              <w:rPr>
                <w:rFonts w:eastAsia="Calibri"/>
                <w:lang w:val="kk-KZ"/>
              </w:rPr>
              <w:t xml:space="preserve"> в общем имуществе, подлежит обложению земельным налогом по базовым ставкам налога на земли населенных пунктов, установленным в графе 4 таблицы, приведенной в статье 505 настоящего Кодекса;</w:t>
            </w: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8E1CBE">
              <w:rPr>
                <w:rFonts w:eastAsia="Calibri"/>
                <w:lang w:val="kk-KZ"/>
              </w:rPr>
              <w:t xml:space="preserve">2) доле собственника нежилого помещения (части здания, не являющегося жилым) в общем имуществе, подлежит обложению земельным налогом по базовым ставкам налога на земли населенных пунктов, </w:t>
            </w:r>
            <w:r w:rsidRPr="008E1CBE">
              <w:rPr>
                <w:rFonts w:eastAsia="Calibri"/>
                <w:b/>
                <w:lang w:val="kk-KZ"/>
              </w:rPr>
              <w:t>установленным</w:t>
            </w:r>
            <w:r w:rsidRPr="008E1CBE">
              <w:rPr>
                <w:rFonts w:eastAsia="Calibri"/>
                <w:lang w:val="kk-KZ"/>
              </w:rPr>
              <w:t xml:space="preserve"> в графе 3 таблицы статьи 505 настоящего Кодекса.</w:t>
            </w: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4537" w:type="dxa"/>
            <w:shd w:val="clear" w:color="auto" w:fill="auto"/>
          </w:tcPr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b/>
                <w:lang w:val="kk-KZ"/>
              </w:rPr>
            </w:pPr>
            <w:r w:rsidRPr="008E1CBE">
              <w:rPr>
                <w:rFonts w:eastAsia="Calibri"/>
                <w:b/>
              </w:rPr>
              <w:t>Статья 511. Общий порядок исчисления и уплаты налога</w:t>
            </w: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8E1CBE">
              <w:rPr>
                <w:rFonts w:eastAsia="Calibri"/>
                <w:lang w:val="kk-KZ"/>
              </w:rPr>
              <w:t>...</w:t>
            </w: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8E1CBE">
              <w:rPr>
                <w:rFonts w:eastAsia="Calibri"/>
                <w:lang w:val="kk-KZ"/>
              </w:rPr>
              <w:t>9. Земельный участок, являющийся частью объекта кондоминиума, подлежит обложению земельным налогом пропорционально доле каждого собственника помещения (части здания) в общем имуществе, являющемся частью объекта кондоминиума.</w:t>
            </w: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8E1CBE">
              <w:rPr>
                <w:rFonts w:eastAsia="Calibri"/>
                <w:lang w:val="kk-KZ"/>
              </w:rPr>
              <w:t>При этом часть земельного участка, соответствующая:</w:t>
            </w: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8E1CBE">
              <w:rPr>
                <w:rFonts w:eastAsia="Calibri"/>
                <w:lang w:val="kk-KZ"/>
              </w:rPr>
              <w:t>1) доле собственника жилища в общем имуществе, подлежит обложению земельным налогом по базовым ставкам налога на земли населенных пунктов, установленным в графе 4 таблицы, приведенной в статье 505 настоящего Кодекса;</w:t>
            </w: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  <w:r w:rsidRPr="008E1CBE">
              <w:rPr>
                <w:rFonts w:eastAsia="Calibri"/>
                <w:lang w:val="kk-KZ"/>
              </w:rPr>
              <w:t xml:space="preserve">2) доле собственника нежилого помещения (части здания, не являющегося жилым) в общем имуществе, подлежит обложению земельным налогом по базовым ставкам налога на земли населенных пунктов, установленным в графе 3 таблицы, </w:t>
            </w:r>
            <w:r w:rsidRPr="008E1CBE">
              <w:rPr>
                <w:rFonts w:eastAsia="Calibri"/>
                <w:b/>
                <w:lang w:val="kk-KZ"/>
              </w:rPr>
              <w:t>приведенной</w:t>
            </w:r>
            <w:r w:rsidRPr="008E1CBE">
              <w:rPr>
                <w:rFonts w:eastAsia="Calibri"/>
                <w:lang w:val="kk-KZ"/>
              </w:rPr>
              <w:t xml:space="preserve"> в статье 505 настоящего Кодекса.</w:t>
            </w: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  <w:lang w:val="kk-KZ"/>
              </w:rPr>
            </w:pPr>
          </w:p>
          <w:p w:rsidR="009C3120" w:rsidRPr="008E1CBE" w:rsidRDefault="009C3120" w:rsidP="004F736B">
            <w:pPr>
              <w:pStyle w:val="a6"/>
              <w:spacing w:after="0"/>
              <w:ind w:firstLine="376"/>
              <w:contextualSpacing/>
              <w:jc w:val="both"/>
              <w:textAlignment w:val="baseline"/>
              <w:rPr>
                <w:rFonts w:eastAsia="Calibri"/>
              </w:rPr>
            </w:pPr>
          </w:p>
        </w:tc>
        <w:tc>
          <w:tcPr>
            <w:tcW w:w="3700" w:type="dxa"/>
            <w:shd w:val="clear" w:color="auto" w:fill="auto"/>
          </w:tcPr>
          <w:p w:rsidR="009C3120" w:rsidRPr="00C979E3" w:rsidRDefault="009C3120" w:rsidP="00C979E3">
            <w:pPr>
              <w:ind w:firstLine="29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979E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УНП (Бейсеналиев Д.)</w:t>
            </w:r>
          </w:p>
          <w:p w:rsidR="009C3120" w:rsidRPr="008E1CBE" w:rsidRDefault="009C3120" w:rsidP="004F736B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с 01.01.2019 года.</w:t>
            </w:r>
          </w:p>
          <w:p w:rsidR="009C3120" w:rsidRPr="008E1CBE" w:rsidRDefault="009C3120" w:rsidP="004F736B">
            <w:pPr>
              <w:widowControl w:val="0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Уточняющая редакция.</w:t>
            </w: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Default="009C3120" w:rsidP="004F736B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8E1CBE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 xml:space="preserve">Пункт 3 </w:t>
            </w:r>
          </w:p>
          <w:p w:rsidR="009C3120" w:rsidRPr="008E1CBE" w:rsidRDefault="009C3120" w:rsidP="004F736B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8E1CBE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lastRenderedPageBreak/>
              <w:t>статьи 526</w:t>
            </w:r>
          </w:p>
        </w:tc>
        <w:tc>
          <w:tcPr>
            <w:tcW w:w="4378" w:type="dxa"/>
            <w:shd w:val="clear" w:color="auto" w:fill="auto"/>
          </w:tcPr>
          <w:p w:rsidR="009C3120" w:rsidRPr="008E1CBE" w:rsidRDefault="009C3120" w:rsidP="004F736B">
            <w:pPr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Статья 526. Налогоплательщики</w:t>
            </w:r>
          </w:p>
          <w:p w:rsidR="009C3120" w:rsidRPr="008E1CBE" w:rsidRDefault="009C3120" w:rsidP="004F736B">
            <w:pPr>
              <w:ind w:firstLine="726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…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2. Плательщиками налога на имущество физических лиц не являются: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3. Положения подпунктов 2) и 3) пункта 2 настоящей статьи не применяются по объектам налогообложения, переданным в пользование или имущественный наем (аренду).</w:t>
            </w:r>
          </w:p>
        </w:tc>
        <w:tc>
          <w:tcPr>
            <w:tcW w:w="4537" w:type="dxa"/>
            <w:shd w:val="clear" w:color="auto" w:fill="auto"/>
          </w:tcPr>
          <w:p w:rsidR="009C3120" w:rsidRPr="008E1CBE" w:rsidRDefault="009C3120" w:rsidP="004F736B">
            <w:pPr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Статья 526. Налогоплательщики</w:t>
            </w:r>
          </w:p>
          <w:p w:rsidR="009C3120" w:rsidRPr="008E1CBE" w:rsidRDefault="009C3120" w:rsidP="004F736B">
            <w:pPr>
              <w:ind w:firstLine="726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…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2. Плательщиками налога на имущество физических лиц не являются:</w:t>
            </w:r>
          </w:p>
          <w:p w:rsidR="009C3120" w:rsidRPr="008E1CBE" w:rsidRDefault="009C3120" w:rsidP="004F736B">
            <w:pPr>
              <w:ind w:firstLine="726"/>
              <w:jc w:val="both"/>
              <w:textAlignment w:val="baseline"/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…</w:t>
            </w:r>
          </w:p>
          <w:p w:rsidR="009C3120" w:rsidRPr="008E1CBE" w:rsidRDefault="009C3120" w:rsidP="004F736B">
            <w:pPr>
              <w:ind w:firstLine="317"/>
              <w:jc w:val="both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3. Положения подпунктов </w:t>
            </w:r>
            <w:r w:rsidRPr="008E1CBE"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>1),</w:t>
            </w:r>
            <w:r w:rsidRPr="008E1CBE">
              <w:rPr>
                <w:rFonts w:ascii="Times New Roman" w:hAnsi="Times New Roman" w:cs="Times New Roman"/>
                <w:bCs/>
                <w:spacing w:val="2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2) и 3) пункта 2 настоящей статьи не применяются по объектам налогообложения, переданным в пользование или имущественный наем (аренду).</w:t>
            </w:r>
          </w:p>
        </w:tc>
        <w:tc>
          <w:tcPr>
            <w:tcW w:w="3700" w:type="dxa"/>
            <w:shd w:val="clear" w:color="auto" w:fill="auto"/>
          </w:tcPr>
          <w:p w:rsidR="009C3120" w:rsidRPr="00C979E3" w:rsidRDefault="009C3120" w:rsidP="00C979E3">
            <w:pPr>
              <w:ind w:firstLine="29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979E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УНП (Бейсеналиев Д.)</w:t>
            </w:r>
          </w:p>
          <w:p w:rsidR="009C3120" w:rsidRPr="008E1CBE" w:rsidRDefault="009C3120" w:rsidP="004F736B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Уточняющая редакция. </w:t>
            </w:r>
          </w:p>
          <w:p w:rsidR="009C3120" w:rsidRPr="008E1CBE" w:rsidRDefault="009C3120" w:rsidP="004F736B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Вводится с 01.01.2020 года.</w:t>
            </w:r>
          </w:p>
          <w:p w:rsidR="009C3120" w:rsidRPr="008E1CBE" w:rsidRDefault="009C3120" w:rsidP="004F736B">
            <w:pPr>
              <w:ind w:firstLine="294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8E1CBE">
              <w:rPr>
                <w:rFonts w:ascii="Times New Roman" w:hAnsi="Times New Roman" w:cs="Times New Roman"/>
                <w:i/>
                <w:szCs w:val="24"/>
                <w:lang w:val="kk-KZ"/>
              </w:rPr>
              <w:t>Согласно пп. 1) п. 2 ст. 526 НК плательщиками налога на имущество физических лиц не являются  герои Советского Союза, герои Социалистического Труда, лица, удостоенные званий «Халық қаһарманы», «Қазақстанның Еңбек Epi», награжденные орденом Славы трех степеней и орденом «Отан», многодетные матери, удостоенные звания «Мать-героиня», награжденные подвеской «Алтын алқа», отдельно проживающие пенсионеры - в пределах 1000-кратного размера месячного расчетного показателя, установленного законом о республиканском бюджете и действующего на 1 января соответствующего финансового года, от общей стоимости всех объектов налогообложения, находящихся на праве собственности.</w:t>
            </w: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F57C02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C3120" w:rsidRPr="008E1CBE" w:rsidRDefault="009C3120" w:rsidP="004F736B">
            <w:pPr>
              <w:widowControl w:val="0"/>
              <w:ind w:left="-57" w:right="-57"/>
              <w:jc w:val="center"/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</w:pPr>
            <w:r w:rsidRPr="008E1CBE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</w:rPr>
              <w:t>Статья 727</w:t>
            </w:r>
          </w:p>
        </w:tc>
        <w:tc>
          <w:tcPr>
            <w:tcW w:w="4378" w:type="dxa"/>
            <w:shd w:val="clear" w:color="auto" w:fill="auto"/>
          </w:tcPr>
          <w:p w:rsidR="009C3120" w:rsidRPr="008E1CBE" w:rsidRDefault="009C3120" w:rsidP="00F57C02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727. Особенности исчисления подписного бонуса по лицензиям на</w:t>
            </w: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геологическое изучение, старательство, разведку или добычу твердых полезных ископаемых, за исключением лицензий</w:t>
            </w: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выдаваемых по результатам аукциона</w:t>
            </w:r>
          </w:p>
          <w:p w:rsidR="009C3120" w:rsidRPr="008E1CBE" w:rsidRDefault="009C3120" w:rsidP="00F57C02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подписного бонуса по 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лицензии на </w:t>
            </w: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геологическое изучение, старательство, разведку или добычу твердых полезных ископаемых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, за исключением лицензии, выдаваемой по результатам аукциона, исчисляется исходя из ставки, выраженной в месячном расчетном показателе, установленном законом о республиканском бюджете и действующем на дату уплаты подписного бонуса:</w:t>
            </w:r>
          </w:p>
          <w:tbl>
            <w:tblPr>
              <w:tblW w:w="4430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6"/>
              <w:gridCol w:w="1881"/>
              <w:gridCol w:w="1363"/>
            </w:tblGrid>
            <w:tr w:rsidR="009C3120" w:rsidRPr="008E1CBE" w:rsidTr="00DA5A99">
              <w:trPr>
                <w:jc w:val="center"/>
              </w:trPr>
              <w:tc>
                <w:tcPr>
                  <w:tcW w:w="58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256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DA5A99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5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DA5A99">
                  <w:pPr>
                    <w:shd w:val="clear" w:color="auto" w:fill="FFFFFF" w:themeFill="background1"/>
                    <w:spacing w:after="0" w:line="240" w:lineRule="auto"/>
                    <w:ind w:firstLine="65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Ставка в </w:t>
                  </w:r>
                  <w:bookmarkStart w:id="2" w:name="sub1000000358"/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fldChar w:fldCharType="begin"/>
                  </w: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instrText xml:space="preserve"> HYPERLINK "jl:1026672.0" </w:instrText>
                  </w: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fldChar w:fldCharType="separate"/>
                  </w: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МРП</w:t>
                  </w: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fldChar w:fldCharType="end"/>
                  </w:r>
                  <w:bookmarkEnd w:id="2"/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разведку</w:t>
                  </w:r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добычу</w:t>
                  </w:r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старательство:</w:t>
                  </w:r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3.1.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при площади предоставленной территории до 0,3 км</w:t>
                  </w:r>
                  <w:proofErr w:type="gramStart"/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3.2.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при площади предоставленной территории от 0,3 до 0,5 км</w:t>
                  </w:r>
                  <w:proofErr w:type="gramStart"/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3.3.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при площади предоставленной территории от 0,5 до 0,7 км</w:t>
                  </w:r>
                  <w:proofErr w:type="gramStart"/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8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56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геологическое изучение</w:t>
                  </w:r>
                </w:p>
              </w:tc>
              <w:tc>
                <w:tcPr>
                  <w:tcW w:w="185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3A3055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2000</w:t>
                  </w:r>
                </w:p>
              </w:tc>
            </w:tr>
          </w:tbl>
          <w:p w:rsidR="009C3120" w:rsidRPr="008E1CBE" w:rsidRDefault="009C3120" w:rsidP="00F57C02">
            <w:pPr>
              <w:ind w:firstLine="4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9C3120" w:rsidRPr="008E1CBE" w:rsidRDefault="009C3120" w:rsidP="004F736B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Статья 727. Особенности исчисления подписного бонуса по лицензиям на </w:t>
            </w: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недропользование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, за исключением лицензий, выдаваемых по результатам аукциона</w:t>
            </w:r>
          </w:p>
          <w:p w:rsidR="009C3120" w:rsidRPr="008E1CBE" w:rsidRDefault="009C3120" w:rsidP="004F736B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4F736B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подписного бонуса по 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лицензии на </w:t>
            </w: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недропользование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, за исключением лицензии, выдаваемой по результатам аукциона, исчисляется исходя из ставки, выраженной в месячном расчетном показателе, установленном законом о республиканском бюджете и действующем на дату уплаты подписного бонуса:</w:t>
            </w:r>
          </w:p>
          <w:p w:rsidR="009C3120" w:rsidRPr="008E1CBE" w:rsidRDefault="009C3120" w:rsidP="004F736B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tbl>
            <w:tblPr>
              <w:tblW w:w="4444" w:type="pct"/>
              <w:jc w:val="center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2"/>
              <w:gridCol w:w="1954"/>
              <w:gridCol w:w="1427"/>
            </w:tblGrid>
            <w:tr w:rsidR="009C3120" w:rsidRPr="008E1CBE" w:rsidTr="00DA5A99">
              <w:trPr>
                <w:jc w:val="center"/>
              </w:trPr>
              <w:tc>
                <w:tcPr>
                  <w:tcW w:w="57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255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DA5A99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86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DA5A99">
                  <w:pPr>
                    <w:shd w:val="clear" w:color="auto" w:fill="FFFFFF" w:themeFill="background1"/>
                    <w:spacing w:after="0" w:line="240" w:lineRule="auto"/>
                    <w:ind w:hanging="1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Ставка в </w:t>
                  </w:r>
                  <w:hyperlink r:id="rId9" w:history="1">
                    <w:r w:rsidRPr="008E1CBE"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t>МРП</w:t>
                    </w:r>
                  </w:hyperlink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разведку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100*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добычу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50*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старательство: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3.1.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при площади предоставленной территории до 0,3 км</w:t>
                  </w:r>
                  <w:proofErr w:type="gramStart"/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2</w:t>
                  </w:r>
                  <w:proofErr w:type="gramEnd"/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**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9*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3.2.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при площади предоставленной территории от 0,3 до 0,5 км</w:t>
                  </w:r>
                  <w:proofErr w:type="gramStart"/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2</w:t>
                  </w:r>
                  <w:proofErr w:type="gramEnd"/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**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12*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3.3.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при площади предоставленной территории от 0,5 до 0,7 км</w:t>
                  </w:r>
                  <w:proofErr w:type="gramStart"/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2</w:t>
                  </w:r>
                  <w:proofErr w:type="gramEnd"/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**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15*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Лицензия на геологическое изучение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2000*</w:t>
                  </w:r>
                </w:p>
              </w:tc>
            </w:tr>
            <w:tr w:rsidR="009C3120" w:rsidRPr="008E1CBE" w:rsidTr="00DA5A99">
              <w:trPr>
                <w:jc w:val="center"/>
              </w:trPr>
              <w:tc>
                <w:tcPr>
                  <w:tcW w:w="579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left="-708"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5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Лицензия на использование пространства недр</w:t>
                  </w:r>
                </w:p>
              </w:tc>
              <w:tc>
                <w:tcPr>
                  <w:tcW w:w="18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9C3120" w:rsidRPr="008E1CBE" w:rsidRDefault="009C3120" w:rsidP="004F736B">
                  <w:pPr>
                    <w:shd w:val="clear" w:color="auto" w:fill="FFFFFF" w:themeFill="background1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</w:pPr>
                  <w:r w:rsidRPr="008E1CBE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highlight w:val="yellow"/>
                    </w:rPr>
                    <w:t>400*</w:t>
                  </w:r>
                </w:p>
              </w:tc>
            </w:tr>
          </w:tbl>
          <w:p w:rsidR="009C3120" w:rsidRPr="008E1CBE" w:rsidRDefault="009C3120" w:rsidP="004F736B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0" w:type="dxa"/>
            <w:shd w:val="clear" w:color="auto" w:fill="auto"/>
          </w:tcPr>
          <w:p w:rsidR="009C3120" w:rsidRPr="001836D1" w:rsidRDefault="009C3120" w:rsidP="001836D1">
            <w:pPr>
              <w:pStyle w:val="a4"/>
              <w:tabs>
                <w:tab w:val="left" w:pos="494"/>
              </w:tabs>
              <w:spacing w:after="0" w:line="240" w:lineRule="auto"/>
              <w:ind w:left="21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36D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СУ (Ибраев А.)</w:t>
            </w:r>
          </w:p>
          <w:p w:rsidR="009C3120" w:rsidRDefault="009C3120" w:rsidP="001836D1">
            <w:pPr>
              <w:pStyle w:val="a4"/>
              <w:tabs>
                <w:tab w:val="left" w:pos="494"/>
              </w:tabs>
              <w:spacing w:after="0" w:line="240" w:lineRule="auto"/>
              <w:ind w:lef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1836D1">
            <w:pPr>
              <w:pStyle w:val="a4"/>
              <w:numPr>
                <w:ilvl w:val="0"/>
                <w:numId w:val="3"/>
              </w:numPr>
              <w:tabs>
                <w:tab w:val="left" w:pos="494"/>
              </w:tabs>
              <w:spacing w:after="0" w:line="240" w:lineRule="auto"/>
              <w:ind w:left="6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sz w:val="24"/>
                <w:szCs w:val="24"/>
              </w:rPr>
              <w:t>Уточняющая поправка  в части лицензии на использование пространства недр  (ранее заключались контракты на использование пространства недр)</w:t>
            </w:r>
          </w:p>
          <w:p w:rsidR="009C3120" w:rsidRPr="008E1CBE" w:rsidRDefault="009C3120" w:rsidP="001836D1">
            <w:pPr>
              <w:pStyle w:val="a4"/>
              <w:tabs>
                <w:tab w:val="left" w:pos="494"/>
              </w:tabs>
              <w:ind w:lef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1836D1">
            <w:pPr>
              <w:pStyle w:val="a4"/>
              <w:numPr>
                <w:ilvl w:val="0"/>
                <w:numId w:val="3"/>
              </w:numPr>
              <w:tabs>
                <w:tab w:val="left" w:pos="494"/>
              </w:tabs>
              <w:spacing w:after="0" w:line="240" w:lineRule="auto"/>
              <w:ind w:left="6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 совместно с МИР необходимо пересчитать размер ставок в соответствии с концепцией развития геологоразведки</w:t>
            </w:r>
          </w:p>
          <w:p w:rsidR="009C3120" w:rsidRPr="008E1CBE" w:rsidRDefault="009C3120" w:rsidP="001836D1">
            <w:pPr>
              <w:pStyle w:val="a4"/>
              <w:tabs>
                <w:tab w:val="left" w:pos="494"/>
              </w:tabs>
              <w:ind w:left="2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1836D1">
            <w:pPr>
              <w:pStyle w:val="a4"/>
              <w:numPr>
                <w:ilvl w:val="0"/>
                <w:numId w:val="3"/>
              </w:numPr>
              <w:tabs>
                <w:tab w:val="left" w:pos="494"/>
              </w:tabs>
              <w:spacing w:after="0" w:line="240" w:lineRule="auto"/>
              <w:ind w:left="69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sz w:val="24"/>
                <w:szCs w:val="24"/>
              </w:rPr>
              <w:t>** согласно пункту 2 статьи 269 Кодекса о недрах и недропользовании площадь территории участка старательства должна составлять не менее 500кв</w:t>
            </w:r>
            <w:proofErr w:type="gramStart"/>
            <w:r w:rsidRPr="008E1CB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E1CBE">
              <w:rPr>
                <w:rFonts w:ascii="Times New Roman" w:hAnsi="Times New Roman" w:cs="Times New Roman"/>
                <w:sz w:val="24"/>
                <w:szCs w:val="24"/>
              </w:rPr>
              <w:t xml:space="preserve"> () и не более 5 га (). В связи с чем размер площади  необходимо привести в соответствие.</w:t>
            </w:r>
          </w:p>
          <w:p w:rsidR="009C3120" w:rsidRPr="008E1CBE" w:rsidRDefault="009C3120" w:rsidP="001836D1">
            <w:pPr>
              <w:ind w:firstLine="2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120" w:rsidRPr="008E1CBE" w:rsidTr="000D1D9A">
        <w:tc>
          <w:tcPr>
            <w:tcW w:w="15593" w:type="dxa"/>
            <w:gridSpan w:val="5"/>
            <w:shd w:val="clear" w:color="auto" w:fill="auto"/>
          </w:tcPr>
          <w:p w:rsidR="009C3120" w:rsidRPr="008E1CBE" w:rsidRDefault="009C3120" w:rsidP="00421452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Закон Республики Казахстан от 25 декабря 2017 года «О введении в действие Кодекса Республики Казахстан</w:t>
            </w:r>
          </w:p>
          <w:p w:rsidR="009C3120" w:rsidRPr="008E1CBE" w:rsidRDefault="009C3120" w:rsidP="004214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 налогах и других обязательных платежах в бюджет» (Налоговый кодекс)</w:t>
            </w: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4214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268" w:type="dxa"/>
            <w:shd w:val="clear" w:color="auto" w:fill="auto"/>
          </w:tcPr>
          <w:p w:rsidR="009C3120" w:rsidRPr="008E1CBE" w:rsidRDefault="009C3120" w:rsidP="004214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Подпункт 2) статьи 33</w:t>
            </w:r>
          </w:p>
          <w:p w:rsidR="009C3120" w:rsidRPr="008E1CBE" w:rsidRDefault="009C3120" w:rsidP="00D9668D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378" w:type="dxa"/>
            <w:shd w:val="clear" w:color="auto" w:fill="auto"/>
          </w:tcPr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33. Приостановить до 1 января 2020 года действие: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353. Определение облагаемого дохода у источника выплаты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Размер облагаемого дохода от реализации товаров, выполнения работ, оказания </w:t>
            </w: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услуг, кроме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имущественного дохода, полученного физическим лицом, не являющимся индивидуальным предпринимателем, лицом, занимающимся частной практикой, определяется в следующем порядке: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доходов, подлежащих налогообложению у источника выплаты, полученных в текущем налоговом периоде физическим лицом, не являющимся индивидуальным предпринимателем, лицом, занимающимся частной практикой, от реализации товаров, выполнения работ, оказания услуг, кроме имущественного 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дохода, 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корректировки дохода в текущем налоговом периоде, предусмотренной пунктом 1 статьи 341 настоящего Кодекса,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9C3120" w:rsidRPr="008E1CBE" w:rsidRDefault="009C3120" w:rsidP="00421452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стандартных вычетов, указанных в подпунктах 2) и (или) 3) пункта 1 статьи 346 настоящего Кодекса.</w:t>
            </w:r>
          </w:p>
        </w:tc>
        <w:tc>
          <w:tcPr>
            <w:tcW w:w="4537" w:type="dxa"/>
            <w:shd w:val="clear" w:color="auto" w:fill="auto"/>
          </w:tcPr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Статья 33. Приостановить до 1 января 2020 года действие: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разделов 8 и 9 Налогового кодекса, установив, что в период приостановления данные разделы действуют в следующей редакции:  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Статья 353. Определение облагаемого дохода у источника выплаты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Размер облагаемого дохода от реализации товаров, выполнения работ, оказания услуг </w:t>
            </w: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договорам гражданско-правового характера,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кроме имущественного дохода, полученного физическим лицом, не являющимся индивидуальным предпринимателем, лицом, занимающимся частной практикой, определяется в следующем порядке: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доходов, подлежащих налогообложению у источника выплаты, полученных в текущем налоговом периоде физическим лицом, не являющимся индивидуальным предпринимателем, лицом, занимающимся частной практикой, от реализации товаров, выполнения работ, 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оказания услуг, кроме имущественного дохода, 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корректировки дохода в текущем налоговом периоде, предусмотренной пунктом 1 статьи 341 настоящего Кодекса,</w:t>
            </w:r>
          </w:p>
          <w:p w:rsidR="009C3120" w:rsidRPr="008E1CBE" w:rsidRDefault="009C3120" w:rsidP="00421452">
            <w:pPr>
              <w:ind w:firstLine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минус</w:t>
            </w:r>
          </w:p>
          <w:p w:rsidR="009C3120" w:rsidRPr="008E1CBE" w:rsidRDefault="009C3120" w:rsidP="00421452">
            <w:pPr>
              <w:shd w:val="clear" w:color="auto" w:fill="FFFFFF" w:themeFill="background1"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налогового вычета в виде обязательных пенсионных взносов и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стандартных вычетов, указанных в подпунктах 2) и (или) 3) пункта 1 статьи 346 настоящего Кодекса.</w:t>
            </w:r>
          </w:p>
        </w:tc>
        <w:tc>
          <w:tcPr>
            <w:tcW w:w="3700" w:type="dxa"/>
            <w:shd w:val="clear" w:color="auto" w:fill="auto"/>
          </w:tcPr>
          <w:p w:rsidR="009C3120" w:rsidRPr="00EA4DB6" w:rsidRDefault="009C3120" w:rsidP="00421452">
            <w:pPr>
              <w:ind w:firstLine="31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A4DB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УМ (Мустафина А.)</w:t>
            </w:r>
          </w:p>
          <w:p w:rsidR="009C3120" w:rsidRPr="008E1CBE" w:rsidRDefault="009C3120" w:rsidP="00421452">
            <w:pPr>
              <w:ind w:firstLine="31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b/>
                <w:sz w:val="24"/>
                <w:szCs w:val="24"/>
              </w:rPr>
              <w:t>С 01.01.2018 г.</w:t>
            </w:r>
          </w:p>
          <w:p w:rsidR="009C3120" w:rsidRPr="008E1CBE" w:rsidRDefault="009C3120" w:rsidP="00421452">
            <w:pPr>
              <w:ind w:firstLine="316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E1CBE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Уточняющая правка.</w:t>
            </w:r>
          </w:p>
          <w:p w:rsidR="009C3120" w:rsidRPr="008E1CBE" w:rsidRDefault="009C3120" w:rsidP="00421452">
            <w:pPr>
              <w:ind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подпунктом 1) статьи 7 Гражданского кодекса Республики Казахстан гражданские права и обязанности возникают, изменяются и прекращаются  из договоров и иных сделок, предусмотренных законодательством Республики Казахстан, а также из сделок, хотя и не предусмотренных им, но не противоречащих законодательству Республики Казахстан.</w:t>
            </w:r>
          </w:p>
          <w:p w:rsidR="009C3120" w:rsidRPr="008E1CBE" w:rsidRDefault="009C3120" w:rsidP="00421452">
            <w:pPr>
              <w:ind w:firstLine="3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421452">
            <w:pPr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hAnsi="Times New Roman" w:cs="Times New Roman"/>
                <w:sz w:val="24"/>
                <w:szCs w:val="24"/>
              </w:rPr>
              <w:t>Во избежание двойного обложения индивидуальным подоходным налогом суммы обязательных пенсионных взносов, перечисленные в ЕНПФ по доходам физических лиц по договорам гражданско-правового характера.</w:t>
            </w:r>
          </w:p>
        </w:tc>
      </w:tr>
      <w:tr w:rsidR="009C3120" w:rsidRPr="008E1CBE" w:rsidTr="000D1D9A">
        <w:tc>
          <w:tcPr>
            <w:tcW w:w="15593" w:type="dxa"/>
            <w:gridSpan w:val="5"/>
            <w:shd w:val="clear" w:color="auto" w:fill="auto"/>
          </w:tcPr>
          <w:p w:rsidR="009C3120" w:rsidRPr="008E1CBE" w:rsidRDefault="009C3120" w:rsidP="00D17C98">
            <w:pPr>
              <w:ind w:firstLine="3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Предпринимательский кодекс Республики Казахстан</w:t>
            </w:r>
          </w:p>
        </w:tc>
      </w:tr>
      <w:tr w:rsidR="009C3120" w:rsidRPr="008E1CBE" w:rsidTr="000D1D9A">
        <w:tc>
          <w:tcPr>
            <w:tcW w:w="710" w:type="dxa"/>
            <w:shd w:val="clear" w:color="auto" w:fill="auto"/>
          </w:tcPr>
          <w:p w:rsidR="009C3120" w:rsidRPr="008E1CBE" w:rsidRDefault="009C3120" w:rsidP="00421452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9C3120" w:rsidRPr="008E1CBE" w:rsidRDefault="009C3120" w:rsidP="00D17C98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1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Пункт 2 </w:t>
            </w:r>
          </w:p>
          <w:p w:rsidR="009C3120" w:rsidRPr="008E1CBE" w:rsidRDefault="009C3120" w:rsidP="00D17C98">
            <w:pPr>
              <w:spacing w:before="100" w:beforeAutospacing="1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1C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статьи 130</w:t>
            </w:r>
          </w:p>
          <w:p w:rsidR="009C3120" w:rsidRPr="008E1CBE" w:rsidRDefault="009C3120" w:rsidP="0042145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78" w:type="dxa"/>
            <w:shd w:val="clear" w:color="auto" w:fill="auto"/>
          </w:tcPr>
          <w:p w:rsidR="009C3120" w:rsidRPr="008E1CBE" w:rsidRDefault="009C3120" w:rsidP="00B250F7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130. Задачи государственного контроля и надзора</w:t>
            </w:r>
          </w:p>
          <w:p w:rsidR="009C3120" w:rsidRPr="008E1CBE" w:rsidRDefault="009C3120" w:rsidP="00B250F7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B250F7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2. Государственным органам запрещается принимать подзаконные нормативные правовые акты по вопросам порядка проведения проверок субъектов предпринимательства, за исключением нормативных правовых актов, предусмотренных пунктами 2 и 3 статьи 141, пунктом 1 статьи 143 настоящего Кодекса.</w:t>
            </w:r>
          </w:p>
          <w:p w:rsidR="009C3120" w:rsidRPr="008E1CBE" w:rsidRDefault="009C3120" w:rsidP="00B250F7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B250F7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B250F7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B250F7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B250F7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B250F7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B250F7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shd w:val="clear" w:color="auto" w:fill="auto"/>
          </w:tcPr>
          <w:p w:rsidR="009C3120" w:rsidRPr="008E1CBE" w:rsidRDefault="009C3120" w:rsidP="001A531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130. Задачи государственного контроля и надзора</w:t>
            </w:r>
          </w:p>
          <w:p w:rsidR="009C3120" w:rsidRPr="008E1CBE" w:rsidRDefault="009C3120" w:rsidP="001A531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1A5316">
            <w:pPr>
              <w:pStyle w:val="a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Государственным органам запрещается принимать подзаконные нормативные правовые акты по вопросам порядка проведения проверок субъектов предпринимательства, </w:t>
            </w: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за исключением 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правовых актов, предусмотренных пунктами 2 и 3 статьи 141, пунктом 1 статьи 143 настоящего Кодекса</w:t>
            </w:r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а также предусмотренных пунктом 5 статьи 142, пунктом 2 статьи 143 и пунктом 2 статьи 144 Кодекса  Республики Казахстан «О налогах и других обязательных платежах в бюджет</w:t>
            </w:r>
            <w:proofErr w:type="gramEnd"/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</w:t>
            </w:r>
            <w:proofErr w:type="gramStart"/>
            <w:r w:rsidRPr="008E1CB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Налоговый кодекс).</w:t>
            </w:r>
            <w:proofErr w:type="gramEnd"/>
          </w:p>
          <w:p w:rsidR="009C3120" w:rsidRPr="008E1CBE" w:rsidRDefault="009C3120" w:rsidP="001A531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1A531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1A531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1A531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1A531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1A531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1A5316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0" w:type="dxa"/>
            <w:shd w:val="clear" w:color="auto" w:fill="auto"/>
          </w:tcPr>
          <w:p w:rsidR="009C3120" w:rsidRPr="008E1CBE" w:rsidRDefault="009C3120" w:rsidP="00D17C98">
            <w:pPr>
              <w:pStyle w:val="a8"/>
              <w:ind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E1CB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УНА (</w:t>
            </w:r>
            <w:proofErr w:type="spellStart"/>
            <w:r w:rsidRPr="008E1CB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Нарманова</w:t>
            </w:r>
            <w:proofErr w:type="spellEnd"/>
            <w:r w:rsidRPr="008E1CB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Б.)</w:t>
            </w:r>
          </w:p>
          <w:p w:rsidR="009C3120" w:rsidRPr="008E1CBE" w:rsidRDefault="009C3120" w:rsidP="00D17C98">
            <w:pPr>
              <w:pStyle w:val="a8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3120" w:rsidRPr="008E1CBE" w:rsidRDefault="009C3120" w:rsidP="00D17C98">
            <w:pPr>
              <w:pStyle w:val="a8"/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Кодексом  Республики Казахстан от 25 декабря             2017 года «О налогах и других обязательных платежах в бюджет» (Налоговый кодекс) предусмотрены меры направленные на снижение количества налоговых проверок, в том числе назначение тематических налоговых проверок или хронометражных обследований на основании решения органа государственных доходов по месту нахождения, указанному в регистрационных данных налогоплательщика, а </w:t>
            </w:r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также назначение встречных проверок перенесены подзаконным</w:t>
            </w:r>
            <w:proofErr w:type="gramEnd"/>
            <w:r w:rsidRPr="008E1C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нормативным правовым актам (Приказ Министра финансов Республики Казахстан от 15 февраля 2018 года № 197 «Об утверждении правил назначения тематических и встречных проверок и вынесения решения о проведении хронометражного обследования»).</w:t>
            </w:r>
          </w:p>
          <w:p w:rsidR="009C3120" w:rsidRPr="008E1CBE" w:rsidRDefault="009C3120" w:rsidP="007140A3">
            <w:pPr>
              <w:pStyle w:val="a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F50DD" w:rsidRPr="008E1CBE" w:rsidRDefault="005F50DD">
      <w:pPr>
        <w:rPr>
          <w:rFonts w:ascii="Times New Roman" w:hAnsi="Times New Roman" w:cs="Times New Roman"/>
        </w:rPr>
      </w:pPr>
    </w:p>
    <w:sectPr w:rsidR="005F50DD" w:rsidRPr="008E1CBE" w:rsidSect="00C979E3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42D53"/>
    <w:multiLevelType w:val="hybridMultilevel"/>
    <w:tmpl w:val="B25C1AA8"/>
    <w:lvl w:ilvl="0" w:tplc="14B819AE">
      <w:start w:val="1"/>
      <w:numFmt w:val="decimal"/>
      <w:lvlText w:val="%1."/>
      <w:lvlJc w:val="left"/>
      <w:pPr>
        <w:ind w:left="66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>
    <w:nsid w:val="164508F6"/>
    <w:multiLevelType w:val="hybridMultilevel"/>
    <w:tmpl w:val="5BB45F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E27E10"/>
    <w:multiLevelType w:val="hybridMultilevel"/>
    <w:tmpl w:val="E25C7B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8233C1"/>
    <w:multiLevelType w:val="hybridMultilevel"/>
    <w:tmpl w:val="C9AC8446"/>
    <w:lvl w:ilvl="0" w:tplc="ED4C1076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4">
    <w:nsid w:val="4CD3090C"/>
    <w:multiLevelType w:val="hybridMultilevel"/>
    <w:tmpl w:val="83086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ED61108"/>
    <w:multiLevelType w:val="hybridMultilevel"/>
    <w:tmpl w:val="EB7229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6232F"/>
    <w:multiLevelType w:val="hybridMultilevel"/>
    <w:tmpl w:val="A4085FB8"/>
    <w:lvl w:ilvl="0" w:tplc="DE7612AC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7">
    <w:nsid w:val="676439D5"/>
    <w:multiLevelType w:val="hybridMultilevel"/>
    <w:tmpl w:val="ADA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F17"/>
    <w:rsid w:val="0004098A"/>
    <w:rsid w:val="000D01F4"/>
    <w:rsid w:val="000D1D9A"/>
    <w:rsid w:val="000D4CCB"/>
    <w:rsid w:val="001836D1"/>
    <w:rsid w:val="001C7419"/>
    <w:rsid w:val="003714EF"/>
    <w:rsid w:val="003D2472"/>
    <w:rsid w:val="003E7260"/>
    <w:rsid w:val="003F4992"/>
    <w:rsid w:val="00421452"/>
    <w:rsid w:val="004647D4"/>
    <w:rsid w:val="004F5674"/>
    <w:rsid w:val="00541379"/>
    <w:rsid w:val="005F22AC"/>
    <w:rsid w:val="005F50DD"/>
    <w:rsid w:val="00632094"/>
    <w:rsid w:val="007912E6"/>
    <w:rsid w:val="007E47F2"/>
    <w:rsid w:val="00847F17"/>
    <w:rsid w:val="008E1CBE"/>
    <w:rsid w:val="009C3120"/>
    <w:rsid w:val="009D5829"/>
    <w:rsid w:val="00A17C7F"/>
    <w:rsid w:val="00C0073E"/>
    <w:rsid w:val="00C979E3"/>
    <w:rsid w:val="00D17C98"/>
    <w:rsid w:val="00D9668D"/>
    <w:rsid w:val="00DA5A99"/>
    <w:rsid w:val="00E1025F"/>
    <w:rsid w:val="00EA4DB6"/>
    <w:rsid w:val="00F21C75"/>
    <w:rsid w:val="00F57C02"/>
    <w:rsid w:val="00F649D2"/>
    <w:rsid w:val="00FC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E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847F17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847F17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3E7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3E7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4214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aliases w:val="Обя,мелкий,Без интервала1,мой рабочий,норма,Без интеБез интервала,Без интервала11,No Spacing1,Айгерим,свой,14 TNR,МОЙ СТИЛЬ,No Spacing,исполнитель,No Spacing11,Елжан,Без интервала2,Без интерваль,без интервала,Без интервала111,ААА,Эльдар"/>
    <w:link w:val="a9"/>
    <w:uiPriority w:val="1"/>
    <w:qFormat/>
    <w:rsid w:val="00D17C98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aliases w:val="Обя Знак,мелкий Знак,Без интервала1 Знак,мой рабочий Знак,норма Знак,Без интеБез интервала Знак,Без интервала11 Знак,No Spacing1 Знак,Айгерим Знак,свой Знак,14 TNR Знак,МОЙ СТИЛЬ Знак,No Spacing Знак,исполнитель Знак,No Spacing11 Знак"/>
    <w:link w:val="a8"/>
    <w:uiPriority w:val="1"/>
    <w:rsid w:val="00D17C98"/>
    <w:rPr>
      <w:rFonts w:eastAsiaTheme="minorEastAsia"/>
      <w:lang w:eastAsia="ru-RU"/>
    </w:rPr>
  </w:style>
  <w:style w:type="character" w:styleId="aa">
    <w:name w:val="Hyperlink"/>
    <w:uiPriority w:val="99"/>
    <w:rsid w:val="00A17C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E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847F17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847F17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3E7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3E7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4214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aliases w:val="Обя,мелкий,Без интервала1,мой рабочий,норма,Без интеБез интервала,Без интервала11,No Spacing1,Айгерим,свой,14 TNR,МОЙ СТИЛЬ,No Spacing,исполнитель,No Spacing11,Елжан,Без интервала2,Без интерваль,без интервала,Без интервала111,ААА,Эльдар"/>
    <w:link w:val="a9"/>
    <w:uiPriority w:val="1"/>
    <w:qFormat/>
    <w:rsid w:val="00D17C98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aliases w:val="Обя Знак,мелкий Знак,Без интервала1 Знак,мой рабочий Знак,норма Знак,Без интеБез интервала Знак,Без интервала11 Знак,No Spacing1 Знак,Айгерим Знак,свой Знак,14 TNR Знак,МОЙ СТИЛЬ Знак,No Spacing Знак,исполнитель Знак,No Spacing11 Знак"/>
    <w:link w:val="a8"/>
    <w:uiPriority w:val="1"/>
    <w:rsid w:val="00D17C98"/>
    <w:rPr>
      <w:rFonts w:eastAsiaTheme="minorEastAsia"/>
      <w:lang w:eastAsia="ru-RU"/>
    </w:rPr>
  </w:style>
  <w:style w:type="character" w:styleId="aa">
    <w:name w:val="Hyperlink"/>
    <w:uiPriority w:val="99"/>
    <w:rsid w:val="00A17C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26672.0.1000000358_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10.61.43.123/rus/docs/K17000001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61.43.123/rus/docs/K170000012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l:102667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4730</Words>
  <Characters>26963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Мусафирова Шолпан Багитжановна</dc:creator>
  <cp:lastModifiedBy>Мурзагалиева Лаззат Имангельдиевна  </cp:lastModifiedBy>
  <cp:revision>7</cp:revision>
  <cp:lastPrinted>2019-04-04T03:42:00Z</cp:lastPrinted>
  <dcterms:created xsi:type="dcterms:W3CDTF">2019-04-05T14:17:00Z</dcterms:created>
  <dcterms:modified xsi:type="dcterms:W3CDTF">2019-04-12T03:57:00Z</dcterms:modified>
</cp:coreProperties>
</file>